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67800">
      <w:pPr>
        <w:widowControl/>
        <w:spacing w:line="560" w:lineRule="exact"/>
        <w:jc w:val="center"/>
        <w:rPr>
          <w:rFonts w:ascii="方正小标宋_GBK" w:hAnsi="方正小标宋_GBK" w:eastAsia="方正小标宋_GBK" w:cs="方正小标宋_GBK"/>
          <w:spacing w:val="-20"/>
          <w:kern w:val="0"/>
          <w:sz w:val="44"/>
          <w:szCs w:val="44"/>
        </w:rPr>
      </w:pPr>
      <w:bookmarkStart w:id="0" w:name="_GoBack"/>
      <w:r>
        <w:rPr>
          <w:rFonts w:hint="eastAsia" w:ascii="方正小标宋_GBK" w:hAnsi="方正小标宋_GBK" w:eastAsia="方正小标宋_GBK" w:cs="方正小标宋_GBK"/>
          <w:spacing w:val="-20"/>
          <w:kern w:val="0"/>
          <w:sz w:val="44"/>
          <w:szCs w:val="44"/>
        </w:rPr>
        <w:t>秦皇岛经济技术开发区管理委员会关于第三轮省级生态环境保督察反馈意见整改任务（序号十二）</w:t>
      </w:r>
    </w:p>
    <w:p w14:paraId="142FF665">
      <w:pPr>
        <w:widowControl/>
        <w:spacing w:line="560" w:lineRule="exact"/>
        <w:jc w:val="center"/>
        <w:rPr>
          <w:rFonts w:ascii="方正小标宋_GBK" w:hAnsi="方正小标宋_GBK" w:eastAsia="方正小标宋_GBK" w:cs="方正小标宋_GBK"/>
          <w:spacing w:val="-20"/>
          <w:kern w:val="0"/>
          <w:sz w:val="44"/>
          <w:szCs w:val="44"/>
        </w:rPr>
      </w:pPr>
      <w:r>
        <w:rPr>
          <w:rFonts w:hint="eastAsia" w:ascii="方正小标宋_GBK" w:hAnsi="方正小标宋_GBK" w:eastAsia="方正小标宋_GBK" w:cs="方正小标宋_GBK"/>
          <w:spacing w:val="-20"/>
          <w:kern w:val="0"/>
          <w:sz w:val="44"/>
          <w:szCs w:val="44"/>
        </w:rPr>
        <w:t>整改验收公示</w:t>
      </w:r>
    </w:p>
    <w:bookmarkEnd w:id="0"/>
    <w:p w14:paraId="05F9FE9C">
      <w:pPr>
        <w:adjustRightInd w:val="0"/>
        <w:spacing w:line="560" w:lineRule="exact"/>
        <w:ind w:firstLine="640" w:firstLineChars="200"/>
        <w:jc w:val="left"/>
        <w:rPr>
          <w:rFonts w:ascii="黑体" w:hAnsi="黑体" w:eastAsia="黑体" w:cs="新宋体"/>
          <w:kern w:val="0"/>
          <w:sz w:val="32"/>
          <w:szCs w:val="32"/>
        </w:rPr>
      </w:pPr>
      <w:r>
        <w:rPr>
          <w:rFonts w:hint="eastAsia" w:ascii="黑体" w:hAnsi="黑体" w:eastAsia="黑体" w:cs="新宋体"/>
          <w:kern w:val="0"/>
          <w:sz w:val="32"/>
          <w:szCs w:val="32"/>
        </w:rPr>
        <w:t>一、整改任务</w:t>
      </w:r>
    </w:p>
    <w:p w14:paraId="1ED8160E">
      <w:pPr>
        <w:adjustRightIn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干线公路实现湿扫</w:t>
      </w:r>
      <w:r>
        <w:rPr>
          <w:rFonts w:hint="eastAsia" w:ascii="仿宋_GB2312" w:hAnsi="仿宋_GB2312" w:eastAsia="仿宋_GB2312" w:cs="仿宋_GB2312"/>
          <w:sz w:val="32"/>
          <w:szCs w:val="32"/>
        </w:rPr>
        <w:t>作业</w:t>
      </w:r>
    </w:p>
    <w:p w14:paraId="09137190">
      <w:pPr>
        <w:adjustRightInd w:val="0"/>
        <w:spacing w:line="560" w:lineRule="exact"/>
        <w:ind w:firstLine="640" w:firstLineChars="200"/>
        <w:jc w:val="left"/>
        <w:rPr>
          <w:rFonts w:ascii="黑体" w:hAnsi="黑体" w:eastAsia="黑体" w:cs="新宋体"/>
          <w:kern w:val="0"/>
          <w:sz w:val="32"/>
          <w:szCs w:val="32"/>
        </w:rPr>
      </w:pPr>
      <w:r>
        <w:rPr>
          <w:rFonts w:hint="eastAsia" w:ascii="黑体" w:hAnsi="黑体" w:eastAsia="黑体" w:cs="新宋体"/>
          <w:kern w:val="0"/>
          <w:sz w:val="32"/>
          <w:szCs w:val="32"/>
        </w:rPr>
        <w:t>二、整改实施主体</w:t>
      </w:r>
    </w:p>
    <w:p w14:paraId="1CD5F0EC">
      <w:pPr>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秦皇岛经济技术开发区管理委员会</w:t>
      </w:r>
    </w:p>
    <w:p w14:paraId="72CE239E">
      <w:pPr>
        <w:adjustRightInd w:val="0"/>
        <w:spacing w:line="560" w:lineRule="exact"/>
        <w:ind w:firstLine="640" w:firstLineChars="200"/>
        <w:jc w:val="left"/>
        <w:rPr>
          <w:rFonts w:ascii="黑体" w:hAnsi="黑体" w:eastAsia="黑体" w:cs="新宋体"/>
          <w:kern w:val="0"/>
          <w:sz w:val="32"/>
          <w:szCs w:val="32"/>
        </w:rPr>
      </w:pPr>
      <w:r>
        <w:rPr>
          <w:rFonts w:hint="eastAsia" w:ascii="黑体" w:hAnsi="黑体" w:eastAsia="黑体" w:cs="新宋体"/>
          <w:kern w:val="0"/>
          <w:sz w:val="32"/>
          <w:szCs w:val="32"/>
        </w:rPr>
        <w:t>三、整改情况</w:t>
      </w:r>
    </w:p>
    <w:p w14:paraId="557E1E49">
      <w:pPr>
        <w:widowControl/>
        <w:spacing w:line="560" w:lineRule="exact"/>
        <w:ind w:firstLine="640" w:firstLineChars="200"/>
        <w:jc w:val="left"/>
        <w:rPr>
          <w:rFonts w:eastAsia="仿宋_GB2312"/>
          <w:sz w:val="21"/>
          <w:szCs w:val="21"/>
        </w:rPr>
      </w:pPr>
      <w:r>
        <w:rPr>
          <w:rFonts w:hint="eastAsia" w:ascii="仿宋_GB2312" w:hAnsi="仿宋_GB2312" w:eastAsia="仿宋_GB2312" w:cs="仿宋_GB2312"/>
          <w:sz w:val="32"/>
          <w:szCs w:val="32"/>
        </w:rPr>
        <w:t>对照整改方案内容，我区</w:t>
      </w:r>
      <w:r>
        <w:rPr>
          <w:rFonts w:ascii="仿宋_GB2312" w:hAnsi="仿宋_GB2312" w:eastAsia="仿宋_GB2312" w:cs="仿宋_GB2312"/>
          <w:sz w:val="32"/>
          <w:szCs w:val="32"/>
        </w:rPr>
        <w:t>干线公路</w:t>
      </w: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《河北省扬尘污染防治办法》</w:t>
      </w:r>
      <w:r>
        <w:rPr>
          <w:rFonts w:hint="eastAsia" w:ascii="仿宋_GB2312" w:hAnsi="仿宋_GB2312" w:eastAsia="仿宋_GB2312" w:cs="仿宋_GB2312"/>
          <w:sz w:val="32"/>
          <w:szCs w:val="32"/>
        </w:rPr>
        <w:t>要求，全面实现湿扫作业，</w:t>
      </w:r>
      <w:r>
        <w:rPr>
          <w:rFonts w:ascii="仿宋_GB2312" w:hAnsi="仿宋_GB2312" w:eastAsia="仿宋_GB2312" w:cs="仿宋_GB2312"/>
          <w:sz w:val="32"/>
          <w:szCs w:val="32"/>
        </w:rPr>
        <w:t>减少扬尘。</w:t>
      </w:r>
    </w:p>
    <w:p w14:paraId="6F1E1DE9">
      <w:pPr>
        <w:adjustRightInd w:val="0"/>
        <w:spacing w:line="560" w:lineRule="exact"/>
        <w:ind w:firstLine="640" w:firstLineChars="200"/>
        <w:jc w:val="left"/>
        <w:rPr>
          <w:rFonts w:ascii="黑体" w:hAnsi="黑体" w:eastAsia="黑体" w:cs="新宋体"/>
          <w:kern w:val="0"/>
          <w:sz w:val="32"/>
          <w:szCs w:val="32"/>
        </w:rPr>
      </w:pPr>
      <w:r>
        <w:rPr>
          <w:rFonts w:hint="eastAsia" w:ascii="黑体" w:hAnsi="黑体" w:eastAsia="黑体" w:cs="新宋体"/>
          <w:kern w:val="0"/>
          <w:sz w:val="32"/>
          <w:szCs w:val="32"/>
        </w:rPr>
        <w:t>四、验收情况</w:t>
      </w:r>
    </w:p>
    <w:p w14:paraId="67AAB885">
      <w:pPr>
        <w:adjustRightInd w:val="0"/>
        <w:spacing w:line="540" w:lineRule="exact"/>
        <w:ind w:firstLine="640" w:firstLineChars="200"/>
        <w:jc w:val="left"/>
        <w:rPr>
          <w:rFonts w:eastAsia="仿宋_GB2312"/>
          <w:kern w:val="0"/>
          <w:sz w:val="32"/>
          <w:szCs w:val="32"/>
        </w:rPr>
      </w:pPr>
      <w:r>
        <w:rPr>
          <w:rFonts w:eastAsia="仿宋_GB2312"/>
          <w:kern w:val="0"/>
          <w:sz w:val="32"/>
          <w:szCs w:val="32"/>
        </w:rPr>
        <w:t>2024年10月31日，</w:t>
      </w:r>
      <w:r>
        <w:rPr>
          <w:rFonts w:hint="eastAsia" w:eastAsia="仿宋_GB2312"/>
          <w:kern w:val="0"/>
          <w:sz w:val="32"/>
          <w:szCs w:val="32"/>
        </w:rPr>
        <w:t>秦皇岛市交通运输局根据</w:t>
      </w:r>
      <w:r>
        <w:rPr>
          <w:rFonts w:eastAsia="仿宋_GB2312"/>
          <w:kern w:val="0"/>
          <w:sz w:val="32"/>
          <w:szCs w:val="32"/>
        </w:rPr>
        <w:t>《</w:t>
      </w:r>
      <w:r>
        <w:rPr>
          <w:rFonts w:hint="eastAsia" w:eastAsia="仿宋_GB2312"/>
          <w:kern w:val="0"/>
          <w:sz w:val="32"/>
          <w:szCs w:val="32"/>
        </w:rPr>
        <w:t>秦皇岛经济技术开发区管理委员会</w:t>
      </w:r>
      <w:r>
        <w:rPr>
          <w:rFonts w:eastAsia="仿宋_GB2312"/>
          <w:kern w:val="0"/>
          <w:sz w:val="32"/>
          <w:szCs w:val="32"/>
        </w:rPr>
        <w:t>关于对河北省生态环境保护督察反馈意见整改任务（序号</w:t>
      </w:r>
      <w:r>
        <w:rPr>
          <w:rFonts w:hint="eastAsia" w:eastAsia="仿宋_GB2312"/>
          <w:kern w:val="0"/>
          <w:sz w:val="32"/>
          <w:szCs w:val="32"/>
        </w:rPr>
        <w:t>十二</w:t>
      </w:r>
      <w:r>
        <w:rPr>
          <w:rFonts w:eastAsia="仿宋_GB2312"/>
          <w:kern w:val="0"/>
          <w:sz w:val="32"/>
          <w:szCs w:val="32"/>
        </w:rPr>
        <w:t>）进行验收的</w:t>
      </w:r>
      <w:r>
        <w:rPr>
          <w:rFonts w:hint="eastAsia" w:eastAsia="仿宋_GB2312"/>
          <w:kern w:val="0"/>
          <w:sz w:val="32"/>
          <w:szCs w:val="32"/>
        </w:rPr>
        <w:t>函</w:t>
      </w:r>
      <w:r>
        <w:rPr>
          <w:rFonts w:eastAsia="仿宋_GB2312"/>
          <w:spacing w:val="-20"/>
          <w:kern w:val="0"/>
          <w:sz w:val="32"/>
          <w:szCs w:val="32"/>
        </w:rPr>
        <w:t>》，</w:t>
      </w:r>
      <w:r>
        <w:rPr>
          <w:rFonts w:eastAsia="仿宋_GB2312"/>
          <w:kern w:val="0"/>
          <w:sz w:val="32"/>
          <w:szCs w:val="32"/>
        </w:rPr>
        <w:t>组织了现场核查，认为</w:t>
      </w:r>
      <w:r>
        <w:rPr>
          <w:rFonts w:hint="eastAsia" w:eastAsia="仿宋_GB2312"/>
          <w:kern w:val="0"/>
          <w:sz w:val="32"/>
          <w:szCs w:val="32"/>
        </w:rPr>
        <w:t>开发区</w:t>
      </w:r>
      <w:r>
        <w:rPr>
          <w:rFonts w:eastAsia="仿宋_GB2312"/>
          <w:kern w:val="0"/>
          <w:sz w:val="32"/>
          <w:szCs w:val="32"/>
        </w:rPr>
        <w:t>已按</w:t>
      </w:r>
      <w:r>
        <w:rPr>
          <w:rFonts w:hint="eastAsia" w:eastAsia="仿宋_GB2312"/>
          <w:kern w:val="0"/>
          <w:sz w:val="32"/>
          <w:szCs w:val="32"/>
        </w:rPr>
        <w:t>照</w:t>
      </w:r>
      <w:r>
        <w:rPr>
          <w:rFonts w:eastAsia="仿宋_GB2312"/>
          <w:sz w:val="32"/>
          <w:szCs w:val="32"/>
        </w:rPr>
        <w:t>《秦皇岛市贯彻落实第三轮省级生态环境保护督察报告整改方案》</w:t>
      </w:r>
      <w:r>
        <w:rPr>
          <w:rFonts w:eastAsia="仿宋_GB2312"/>
          <w:kern w:val="0"/>
          <w:sz w:val="32"/>
          <w:szCs w:val="32"/>
        </w:rPr>
        <w:t>落实了该问题相应整改措施，达成整改目标，整改台账完整清晰，同意该问题通过整改验收。</w:t>
      </w:r>
    </w:p>
    <w:p w14:paraId="2247E9A7">
      <w:pPr>
        <w:pStyle w:val="2"/>
      </w:pPr>
    </w:p>
    <w:p w14:paraId="23D1A5DB">
      <w:pPr>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公示期10</w:t>
      </w:r>
      <w:r>
        <w:rPr>
          <w:rFonts w:ascii="仿宋_GB2312" w:hAnsi="仿宋_GB2312" w:eastAsia="仿宋_GB2312" w:cs="仿宋_GB2312"/>
          <w:kern w:val="0"/>
          <w:sz w:val="32"/>
          <w:szCs w:val="32"/>
        </w:rPr>
        <w:t>个工作日</w:t>
      </w:r>
      <w:r>
        <w:rPr>
          <w:rFonts w:hint="eastAsia" w:ascii="仿宋_GB2312" w:hAnsi="仿宋_GB2312" w:eastAsia="仿宋_GB2312" w:cs="仿宋_GB2312"/>
          <w:kern w:val="0"/>
          <w:sz w:val="32"/>
          <w:szCs w:val="32"/>
        </w:rPr>
        <w:t>。</w:t>
      </w:r>
    </w:p>
    <w:p w14:paraId="423C2B61">
      <w:pPr>
        <w:adjustRightInd w:val="0"/>
        <w:spacing w:line="560" w:lineRule="exact"/>
        <w:ind w:firstLine="640" w:firstLineChars="200"/>
        <w:jc w:val="left"/>
        <w:rPr>
          <w:rFonts w:ascii="仿宋_GB2312" w:hAnsi="仿宋_GB2312" w:eastAsia="仿宋_GB2312" w:cs="仿宋_GB2312"/>
          <w:kern w:val="0"/>
          <w:sz w:val="32"/>
          <w:szCs w:val="32"/>
          <w:highlight w:val="yellow"/>
        </w:rPr>
      </w:pPr>
      <w:r>
        <w:rPr>
          <w:rFonts w:ascii="仿宋_GB2312" w:hAnsi="仿宋_GB2312" w:eastAsia="仿宋_GB2312" w:cs="仿宋_GB2312"/>
          <w:kern w:val="0"/>
          <w:sz w:val="32"/>
          <w:szCs w:val="32"/>
        </w:rPr>
        <w:t>监督电话：0335-8082167</w:t>
      </w:r>
      <w:r>
        <w:rPr>
          <w:rFonts w:hint="eastAsia" w:eastAsia="仿宋_GB2312"/>
          <w:kern w:val="0"/>
          <w:sz w:val="32"/>
          <w:szCs w:val="32"/>
        </w:rPr>
        <w:t xml:space="preserve"> </w:t>
      </w:r>
      <w:r>
        <w:rPr>
          <w:rFonts w:eastAsia="仿宋_GB2312"/>
          <w:kern w:val="0"/>
          <w:sz w:val="32"/>
          <w:szCs w:val="32"/>
        </w:rPr>
        <w:t xml:space="preserve">  </w:t>
      </w:r>
      <w:r>
        <w:rPr>
          <w:rFonts w:ascii="仿宋_GB2312" w:hAnsi="仿宋_GB2312" w:eastAsia="仿宋_GB2312" w:cs="仿宋_GB2312"/>
          <w:kern w:val="0"/>
          <w:sz w:val="32"/>
          <w:szCs w:val="32"/>
        </w:rPr>
        <w:t xml:space="preserve">   0335-8380218</w:t>
      </w:r>
    </w:p>
    <w:p w14:paraId="05B90AAC">
      <w:pPr>
        <w:widowControl/>
        <w:spacing w:line="560" w:lineRule="exact"/>
        <w:ind w:right="1280" w:firstLine="1920" w:firstLineChars="600"/>
        <w:rPr>
          <w:rFonts w:ascii="仿宋_GB2312" w:hAnsi="仿宋_GB2312" w:eastAsia="仿宋_GB2312" w:cs="仿宋_GB2312"/>
          <w:sz w:val="32"/>
          <w:szCs w:val="32"/>
        </w:rPr>
      </w:pPr>
    </w:p>
    <w:p w14:paraId="45014364">
      <w:pPr>
        <w:widowControl/>
        <w:spacing w:line="560" w:lineRule="exact"/>
        <w:ind w:right="1280"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秦皇岛经济技术开发区管理委员会（公章）</w:t>
      </w:r>
    </w:p>
    <w:p w14:paraId="12834EA2">
      <w:pPr>
        <w:widowControl/>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YTRhZWJlNjYyYzI3ZjhlN2Q5MzcxOGU0YjE5NjQifQ=="/>
  </w:docVars>
  <w:rsids>
    <w:rsidRoot w:val="1F9A2F53"/>
    <w:rsid w:val="00024D9E"/>
    <w:rsid w:val="000910C2"/>
    <w:rsid w:val="000D04D8"/>
    <w:rsid w:val="001C4871"/>
    <w:rsid w:val="001F6BBE"/>
    <w:rsid w:val="002C2E05"/>
    <w:rsid w:val="002E2328"/>
    <w:rsid w:val="002F4529"/>
    <w:rsid w:val="002F65C0"/>
    <w:rsid w:val="0037526D"/>
    <w:rsid w:val="003D464A"/>
    <w:rsid w:val="003D5AA9"/>
    <w:rsid w:val="003D6DAD"/>
    <w:rsid w:val="004815B7"/>
    <w:rsid w:val="00481E06"/>
    <w:rsid w:val="004D2817"/>
    <w:rsid w:val="005131B8"/>
    <w:rsid w:val="00592D99"/>
    <w:rsid w:val="005B43D5"/>
    <w:rsid w:val="00704C7C"/>
    <w:rsid w:val="0072128C"/>
    <w:rsid w:val="007B5432"/>
    <w:rsid w:val="007D5B0A"/>
    <w:rsid w:val="007D6E67"/>
    <w:rsid w:val="00800450"/>
    <w:rsid w:val="00885DF3"/>
    <w:rsid w:val="00893149"/>
    <w:rsid w:val="008A7017"/>
    <w:rsid w:val="008C4D2B"/>
    <w:rsid w:val="008D140F"/>
    <w:rsid w:val="009B2A0C"/>
    <w:rsid w:val="009B393B"/>
    <w:rsid w:val="009E3894"/>
    <w:rsid w:val="009F1693"/>
    <w:rsid w:val="009F5816"/>
    <w:rsid w:val="00AA354E"/>
    <w:rsid w:val="00AA659A"/>
    <w:rsid w:val="00AC7B7E"/>
    <w:rsid w:val="00B2439D"/>
    <w:rsid w:val="00B7015E"/>
    <w:rsid w:val="00B80A68"/>
    <w:rsid w:val="00B83C4C"/>
    <w:rsid w:val="00BB059A"/>
    <w:rsid w:val="00CE674F"/>
    <w:rsid w:val="00D154B8"/>
    <w:rsid w:val="00D23AFF"/>
    <w:rsid w:val="00D73582"/>
    <w:rsid w:val="00E1750C"/>
    <w:rsid w:val="00E63D5B"/>
    <w:rsid w:val="00E73482"/>
    <w:rsid w:val="00EB75A3"/>
    <w:rsid w:val="00EE1D75"/>
    <w:rsid w:val="00EF0667"/>
    <w:rsid w:val="00F25150"/>
    <w:rsid w:val="00F25DAE"/>
    <w:rsid w:val="00F92B04"/>
    <w:rsid w:val="00FE3936"/>
    <w:rsid w:val="06AC44A2"/>
    <w:rsid w:val="0ADD3024"/>
    <w:rsid w:val="0D8038F3"/>
    <w:rsid w:val="10A47730"/>
    <w:rsid w:val="12205FC9"/>
    <w:rsid w:val="17555BDC"/>
    <w:rsid w:val="1F9A2F53"/>
    <w:rsid w:val="282141F9"/>
    <w:rsid w:val="2C8D7E9A"/>
    <w:rsid w:val="2D1B79D2"/>
    <w:rsid w:val="33937EB6"/>
    <w:rsid w:val="35FD3B68"/>
    <w:rsid w:val="3B5A6914"/>
    <w:rsid w:val="408947DC"/>
    <w:rsid w:val="48A84141"/>
    <w:rsid w:val="4C623297"/>
    <w:rsid w:val="500C0933"/>
    <w:rsid w:val="58FE01B1"/>
    <w:rsid w:val="5A4772B4"/>
    <w:rsid w:val="64273CA4"/>
    <w:rsid w:val="750B1070"/>
    <w:rsid w:val="756F6B9E"/>
    <w:rsid w:val="7DD1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18"/>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szCs w:val="24"/>
    </w:rPr>
  </w:style>
  <w:style w:type="paragraph" w:styleId="3">
    <w:name w:val="Balloon Text"/>
    <w:basedOn w:val="1"/>
    <w:link w:val="10"/>
    <w:qFormat/>
    <w:uiPriority w:val="0"/>
    <w:rPr>
      <w:sz w:val="18"/>
    </w:rPr>
  </w:style>
  <w:style w:type="paragraph" w:styleId="4">
    <w:name w:val="footer"/>
    <w:basedOn w:val="1"/>
    <w:next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2"/>
    <w:basedOn w:val="1"/>
    <w:next w:val="9"/>
    <w:qFormat/>
    <w:uiPriority w:val="0"/>
    <w:pPr>
      <w:spacing w:line="600" w:lineRule="exact"/>
      <w:ind w:firstLine="200" w:firstLineChars="200"/>
      <w:jc w:val="left"/>
      <w:outlineLvl w:val="2"/>
    </w:pPr>
    <w:rPr>
      <w:rFonts w:eastAsia="楷体_GB2312"/>
      <w:sz w:val="32"/>
      <w:szCs w:val="20"/>
    </w:rPr>
  </w:style>
  <w:style w:type="paragraph" w:customStyle="1" w:styleId="9">
    <w:name w:val="公文正文"/>
    <w:qFormat/>
    <w:uiPriority w:val="0"/>
    <w:pPr>
      <w:widowControl w:val="0"/>
      <w:spacing w:line="600" w:lineRule="exact"/>
      <w:ind w:firstLine="200" w:firstLineChars="200"/>
      <w:jc w:val="both"/>
    </w:pPr>
    <w:rPr>
      <w:rFonts w:ascii="Times New Roman" w:hAnsi="Times New Roman" w:eastAsia="仿宋" w:cs="宋体"/>
      <w:kern w:val="2"/>
      <w:sz w:val="32"/>
      <w:szCs w:val="22"/>
      <w:lang w:val="en-US" w:eastAsia="zh-CN" w:bidi="ar-SA"/>
    </w:rPr>
  </w:style>
  <w:style w:type="character" w:customStyle="1" w:styleId="10">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1575</Words>
  <Characters>1646</Characters>
  <Lines>13</Lines>
  <Paragraphs>3</Paragraphs>
  <TotalTime>173</TotalTime>
  <ScaleCrop>false</ScaleCrop>
  <LinksUpToDate>false</LinksUpToDate>
  <CharactersWithSpaces>1807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2024-12-29T23:24:00Z</dcterms:created>
  <dc:creator>WPS_1559534018</dc:creator>
  <cp:lastModifiedBy>微笑</cp:lastModifiedBy>
  <cp:lastPrinted>2024-12-30T04:05:00Z</cp:lastPrinted>
  <dcterms:modified xsi:type="dcterms:W3CDTF">2025-01-24T03:45:01Z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B32CD3E472F44EEE945D2B80AE3FC7B6_13</vt:lpwstr>
  </property>
  <property fmtid="{D5CDD505-2E9C-101B-9397-08002B2CF9AE}" pid="4" name="KSOTemplateDocerSaveRecord">
    <vt:lpwstr>eyJoZGlkIjoiMjY2MzRiY2E1MmRiOWRiNGQyZjMwYmI0Y2Y5YmQ4NjkiLCJ1c2VySWQiOiIzODk3MDI1NDEifQ==</vt:lpwstr>
  </property>
</Properties>
</file>