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both"/>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秦皇岛经济技术开发区暑期服务中心</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2024年预算信息公开</w:t>
      </w:r>
    </w:p>
    <w:p>
      <w:pPr>
        <w:spacing w:before="0" w:after="0" w:line="240" w:lineRule="auto"/>
        <w:ind w:firstLine="0"/>
        <w:jc w:val="center"/>
        <w:outlineLvl w:val="9"/>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p>
    <w:p>
      <w:pPr>
        <w:sectPr>
          <w:footerReference r:id="rId3" w:type="default"/>
          <w:footerReference r:id="rId4" w:type="even"/>
          <w:pgSz w:w="16840" w:h="11900" w:orient="landscape"/>
          <w:pgMar w:top="1587" w:right="1134" w:bottom="1361" w:left="1134" w:header="720" w:footer="720" w:gutter="0"/>
          <w:pgNumType w:fmt="decimal" w:start="1"/>
          <w:cols w:space="720" w:num="1"/>
        </w:sectPr>
      </w:pPr>
      <w:r>
        <w:fldChar w:fldCharType="end"/>
      </w:r>
    </w:p>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rPr>
          <w:rFonts w:hint="eastAsia" w:ascii="方正楷体_GBK" w:hAnsi="方正楷体_GBK" w:eastAsia="方正楷体_GBK" w:cs="方正楷体_GBK"/>
          <w:b w:val="0"/>
          <w:bCs/>
          <w:color w:val="000000"/>
          <w:sz w:val="28"/>
          <w:lang w:eastAsia="zh-CN"/>
        </w:rP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end"/>
      </w:r>
      <w:r>
        <w:rPr>
          <w:rFonts w:hint="eastAsia"/>
          <w:lang w:val="en-US" w:eastAsia="zh-CN"/>
        </w:rPr>
        <w:t>4</w:t>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8</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2</w:t>
      </w:r>
    </w:p>
    <w:p>
      <w:pPr>
        <w:pStyle w:val="4"/>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14</w:t>
      </w:r>
    </w:p>
    <w:p>
      <w:pPr>
        <w:pStyle w:val="4"/>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end"/>
      </w:r>
      <w:r>
        <w:rPr>
          <w:rFonts w:hint="eastAsia"/>
          <w:lang w:val="en-US" w:eastAsia="zh-CN"/>
        </w:rPr>
        <w:t>16</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7</w:t>
      </w:r>
    </w:p>
    <w:p>
      <w:pPr>
        <w:pStyle w:val="4"/>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rPr>
          <w:rFonts w:hint="eastAsia"/>
          <w:lang w:val="en-US" w:eastAsia="zh-CN"/>
        </w:rPr>
        <w:t>18</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9</w:t>
      </w:r>
    </w:p>
    <w:p>
      <w:pPr>
        <w:pStyle w:val="4"/>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22</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23</w:t>
      </w:r>
    </w:p>
    <w:p>
      <w:pPr>
        <w:pStyle w:val="4"/>
        <w:tabs>
          <w:tab w:val="right" w:leader="dot" w:pos="14562"/>
        </w:tabs>
        <w:rPr>
          <w:rFonts w:hint="default" w:ascii="黑体" w:hAnsi="黑体" w:eastAsia="方正仿宋_GBK" w:cs="黑体"/>
          <w:b/>
          <w:color w:val="000000"/>
          <w:sz w:val="44"/>
          <w:lang w:val="en-US" w:eastAsia="zh-CN"/>
        </w:rPr>
      </w:pPr>
      <w:r>
        <w:fldChar w:fldCharType="begin"/>
      </w:r>
      <w:r>
        <w:instrText xml:space="preserve"> HYPERLINK \l "_Toc_3_3_0000000018" </w:instrText>
      </w:r>
      <w:r>
        <w:fldChar w:fldCharType="separate"/>
      </w:r>
      <w:r>
        <w:t>九、其他需要说明的事项</w:t>
      </w:r>
      <w:r>
        <w:tab/>
      </w:r>
      <w:r>
        <w:fldChar w:fldCharType="end"/>
      </w:r>
      <w:r>
        <w:fldChar w:fldCharType="end"/>
      </w:r>
      <w:r>
        <w:rPr>
          <w:rFonts w:hint="eastAsia"/>
          <w:lang w:val="en-US" w:eastAsia="zh-CN"/>
        </w:rPr>
        <w:t>24</w:t>
      </w: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bookmarkStart w:id="0" w:name="_GoBack"/>
      <w:bookmarkEnd w:id="0"/>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398.18</w:t>
            </w:r>
          </w:p>
        </w:tc>
        <w:tc>
          <w:tcPr>
            <w:tcW w:w="4535" w:type="dxa"/>
            <w:vAlign w:val="center"/>
          </w:tcPr>
          <w:p>
            <w:pPr>
              <w:pStyle w:val="14"/>
            </w:pPr>
            <w:r>
              <w:t>一、一般公共服务支出</w:t>
            </w:r>
          </w:p>
        </w:tc>
        <w:tc>
          <w:tcPr>
            <w:tcW w:w="2126" w:type="dxa"/>
            <w:vAlign w:val="center"/>
          </w:tcPr>
          <w:p>
            <w:pPr>
              <w:pStyle w:val="13"/>
            </w:pPr>
            <w:r>
              <w:t>278.93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398.18</w:t>
            </w:r>
          </w:p>
        </w:tc>
        <w:tc>
          <w:tcPr>
            <w:tcW w:w="4535" w:type="dxa"/>
            <w:vAlign w:val="center"/>
          </w:tcPr>
          <w:p>
            <w:pPr>
              <w:pStyle w:val="16"/>
            </w:pPr>
            <w:r>
              <w:t>本年支出合计</w:t>
            </w:r>
          </w:p>
        </w:tc>
        <w:tc>
          <w:tcPr>
            <w:tcW w:w="2126" w:type="dxa"/>
            <w:vAlign w:val="center"/>
          </w:tcPr>
          <w:p>
            <w:pPr>
              <w:pStyle w:val="17"/>
            </w:pPr>
            <w:r>
              <w:t>398.18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398.18</w:t>
            </w:r>
          </w:p>
        </w:tc>
        <w:tc>
          <w:tcPr>
            <w:tcW w:w="4535" w:type="dxa"/>
            <w:vAlign w:val="center"/>
          </w:tcPr>
          <w:p>
            <w:pPr>
              <w:pStyle w:val="16"/>
            </w:pPr>
            <w:r>
              <w:t>支出总计</w:t>
            </w:r>
          </w:p>
        </w:tc>
        <w:tc>
          <w:tcPr>
            <w:tcW w:w="2126" w:type="dxa"/>
            <w:vAlign w:val="center"/>
          </w:tcPr>
          <w:p>
            <w:pPr>
              <w:pStyle w:val="17"/>
            </w:pPr>
            <w:r>
              <w:t>398.18</w:t>
            </w:r>
          </w:p>
        </w:tc>
      </w:tr>
    </w:tbl>
    <w:p>
      <w:pPr>
        <w:sectPr>
          <w:footerReference r:id="rId5" w:type="default"/>
          <w:footerReference r:id="rId6" w:type="even"/>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398.18</w:t>
            </w:r>
          </w:p>
        </w:tc>
        <w:tc>
          <w:tcPr>
            <w:tcW w:w="1134" w:type="dxa"/>
            <w:vAlign w:val="center"/>
          </w:tcPr>
          <w:p>
            <w:pPr>
              <w:pStyle w:val="17"/>
            </w:pPr>
            <w:r>
              <w:t>398.18</w:t>
            </w:r>
          </w:p>
        </w:tc>
        <w:tc>
          <w:tcPr>
            <w:tcW w:w="1134" w:type="dxa"/>
            <w:vAlign w:val="center"/>
          </w:tcPr>
          <w:p>
            <w:pPr>
              <w:pStyle w:val="17"/>
            </w:pPr>
            <w:r>
              <w:t>398.18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278.93</w:t>
            </w:r>
          </w:p>
        </w:tc>
        <w:tc>
          <w:tcPr>
            <w:tcW w:w="1134" w:type="dxa"/>
            <w:vAlign w:val="center"/>
          </w:tcPr>
          <w:p>
            <w:pPr>
              <w:pStyle w:val="13"/>
            </w:pPr>
            <w:r>
              <w:t>278.93</w:t>
            </w:r>
          </w:p>
        </w:tc>
        <w:tc>
          <w:tcPr>
            <w:tcW w:w="1134" w:type="dxa"/>
            <w:vAlign w:val="center"/>
          </w:tcPr>
          <w:p>
            <w:pPr>
              <w:pStyle w:val="13"/>
            </w:pPr>
            <w:r>
              <w:t>278.93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278.93</w:t>
            </w:r>
          </w:p>
        </w:tc>
        <w:tc>
          <w:tcPr>
            <w:tcW w:w="1134" w:type="dxa"/>
            <w:vAlign w:val="center"/>
          </w:tcPr>
          <w:p>
            <w:pPr>
              <w:pStyle w:val="13"/>
            </w:pPr>
            <w:r>
              <w:t>278.93</w:t>
            </w:r>
          </w:p>
        </w:tc>
        <w:tc>
          <w:tcPr>
            <w:tcW w:w="1134" w:type="dxa"/>
            <w:vAlign w:val="center"/>
          </w:tcPr>
          <w:p>
            <w:pPr>
              <w:pStyle w:val="13"/>
            </w:pPr>
            <w:r>
              <w:t>278.93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2013150</w:t>
            </w:r>
          </w:p>
        </w:tc>
        <w:tc>
          <w:tcPr>
            <w:tcW w:w="1559" w:type="dxa"/>
            <w:vAlign w:val="center"/>
          </w:tcPr>
          <w:p>
            <w:pPr>
              <w:pStyle w:val="14"/>
            </w:pPr>
            <w:r>
              <w:t>事业运行</w:t>
            </w:r>
          </w:p>
        </w:tc>
        <w:tc>
          <w:tcPr>
            <w:tcW w:w="1134" w:type="dxa"/>
            <w:vAlign w:val="center"/>
          </w:tcPr>
          <w:p>
            <w:pPr>
              <w:pStyle w:val="13"/>
            </w:pPr>
            <w:r>
              <w:t>278.93</w:t>
            </w:r>
          </w:p>
        </w:tc>
        <w:tc>
          <w:tcPr>
            <w:tcW w:w="1134" w:type="dxa"/>
            <w:vAlign w:val="center"/>
          </w:tcPr>
          <w:p>
            <w:pPr>
              <w:pStyle w:val="13"/>
            </w:pPr>
            <w:r>
              <w:t>278.93</w:t>
            </w:r>
          </w:p>
        </w:tc>
        <w:tc>
          <w:tcPr>
            <w:tcW w:w="1134" w:type="dxa"/>
            <w:vAlign w:val="center"/>
          </w:tcPr>
          <w:p>
            <w:pPr>
              <w:pStyle w:val="13"/>
            </w:pPr>
            <w:r>
              <w:t>278.93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61.79</w:t>
            </w:r>
          </w:p>
        </w:tc>
        <w:tc>
          <w:tcPr>
            <w:tcW w:w="1134" w:type="dxa"/>
            <w:vAlign w:val="center"/>
          </w:tcPr>
          <w:p>
            <w:pPr>
              <w:pStyle w:val="13"/>
            </w:pPr>
            <w:r>
              <w:t>61.79</w:t>
            </w:r>
          </w:p>
        </w:tc>
        <w:tc>
          <w:tcPr>
            <w:tcW w:w="1134" w:type="dxa"/>
            <w:vAlign w:val="center"/>
          </w:tcPr>
          <w:p>
            <w:pPr>
              <w:pStyle w:val="13"/>
            </w:pPr>
            <w:r>
              <w:t>61.79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61.79</w:t>
            </w:r>
          </w:p>
        </w:tc>
        <w:tc>
          <w:tcPr>
            <w:tcW w:w="1134" w:type="dxa"/>
            <w:vAlign w:val="center"/>
          </w:tcPr>
          <w:p>
            <w:pPr>
              <w:pStyle w:val="13"/>
            </w:pPr>
            <w:r>
              <w:t>61.79</w:t>
            </w:r>
          </w:p>
        </w:tc>
        <w:tc>
          <w:tcPr>
            <w:tcW w:w="1134" w:type="dxa"/>
            <w:vAlign w:val="center"/>
          </w:tcPr>
          <w:p>
            <w:pPr>
              <w:pStyle w:val="13"/>
            </w:pPr>
            <w:r>
              <w:t>61.79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6.84</w:t>
            </w:r>
          </w:p>
        </w:tc>
        <w:tc>
          <w:tcPr>
            <w:tcW w:w="1134" w:type="dxa"/>
            <w:vAlign w:val="center"/>
          </w:tcPr>
          <w:p>
            <w:pPr>
              <w:pStyle w:val="13"/>
            </w:pPr>
            <w:r>
              <w:t>6.84</w:t>
            </w:r>
          </w:p>
        </w:tc>
        <w:tc>
          <w:tcPr>
            <w:tcW w:w="1134" w:type="dxa"/>
            <w:vAlign w:val="center"/>
          </w:tcPr>
          <w:p>
            <w:pPr>
              <w:pStyle w:val="13"/>
            </w:pPr>
            <w:r>
              <w:t>6.84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36.63</w:t>
            </w:r>
          </w:p>
        </w:tc>
        <w:tc>
          <w:tcPr>
            <w:tcW w:w="1134" w:type="dxa"/>
            <w:vAlign w:val="center"/>
          </w:tcPr>
          <w:p>
            <w:pPr>
              <w:pStyle w:val="13"/>
            </w:pPr>
            <w:r>
              <w:t>36.63</w:t>
            </w:r>
          </w:p>
        </w:tc>
        <w:tc>
          <w:tcPr>
            <w:tcW w:w="1134" w:type="dxa"/>
            <w:vAlign w:val="center"/>
          </w:tcPr>
          <w:p>
            <w:pPr>
              <w:pStyle w:val="13"/>
            </w:pPr>
            <w:r>
              <w:t>36.63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r>
              <w:t>18.32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29.98</w:t>
            </w:r>
          </w:p>
        </w:tc>
        <w:tc>
          <w:tcPr>
            <w:tcW w:w="1134" w:type="dxa"/>
            <w:vAlign w:val="center"/>
          </w:tcPr>
          <w:p>
            <w:pPr>
              <w:pStyle w:val="13"/>
            </w:pPr>
            <w:r>
              <w:t>29.98</w:t>
            </w:r>
          </w:p>
        </w:tc>
        <w:tc>
          <w:tcPr>
            <w:tcW w:w="1134" w:type="dxa"/>
            <w:vAlign w:val="center"/>
          </w:tcPr>
          <w:p>
            <w:pPr>
              <w:pStyle w:val="13"/>
            </w:pPr>
            <w:r>
              <w:t>29.98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29.98</w:t>
            </w:r>
          </w:p>
        </w:tc>
        <w:tc>
          <w:tcPr>
            <w:tcW w:w="1134" w:type="dxa"/>
            <w:vAlign w:val="center"/>
          </w:tcPr>
          <w:p>
            <w:pPr>
              <w:pStyle w:val="13"/>
            </w:pPr>
            <w:r>
              <w:t>29.98</w:t>
            </w:r>
          </w:p>
        </w:tc>
        <w:tc>
          <w:tcPr>
            <w:tcW w:w="1134" w:type="dxa"/>
            <w:vAlign w:val="center"/>
          </w:tcPr>
          <w:p>
            <w:pPr>
              <w:pStyle w:val="13"/>
            </w:pPr>
            <w:r>
              <w:t>29.98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13.90</w:t>
            </w:r>
          </w:p>
        </w:tc>
        <w:tc>
          <w:tcPr>
            <w:tcW w:w="1134" w:type="dxa"/>
            <w:vAlign w:val="center"/>
          </w:tcPr>
          <w:p>
            <w:pPr>
              <w:pStyle w:val="13"/>
            </w:pPr>
            <w:r>
              <w:t>13.90</w:t>
            </w:r>
          </w:p>
        </w:tc>
        <w:tc>
          <w:tcPr>
            <w:tcW w:w="1134" w:type="dxa"/>
            <w:vAlign w:val="center"/>
          </w:tcPr>
          <w:p>
            <w:pPr>
              <w:pStyle w:val="13"/>
            </w:pPr>
            <w:r>
              <w:t>13.90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2101103</w:t>
            </w:r>
          </w:p>
        </w:tc>
        <w:tc>
          <w:tcPr>
            <w:tcW w:w="1559" w:type="dxa"/>
            <w:vAlign w:val="center"/>
          </w:tcPr>
          <w:p>
            <w:pPr>
              <w:pStyle w:val="14"/>
            </w:pPr>
            <w:r>
              <w:t>公务员医疗补助</w:t>
            </w:r>
          </w:p>
        </w:tc>
        <w:tc>
          <w:tcPr>
            <w:tcW w:w="1134" w:type="dxa"/>
            <w:vAlign w:val="center"/>
          </w:tcPr>
          <w:p>
            <w:pPr>
              <w:pStyle w:val="13"/>
            </w:pPr>
            <w:r>
              <w:t>16.08</w:t>
            </w:r>
          </w:p>
        </w:tc>
        <w:tc>
          <w:tcPr>
            <w:tcW w:w="1134" w:type="dxa"/>
            <w:vAlign w:val="center"/>
          </w:tcPr>
          <w:p>
            <w:pPr>
              <w:pStyle w:val="13"/>
            </w:pPr>
            <w:r>
              <w:t>16.08</w:t>
            </w:r>
          </w:p>
        </w:tc>
        <w:tc>
          <w:tcPr>
            <w:tcW w:w="1134" w:type="dxa"/>
            <w:vAlign w:val="center"/>
          </w:tcPr>
          <w:p>
            <w:pPr>
              <w:pStyle w:val="13"/>
            </w:pPr>
            <w:r>
              <w:t>16.08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27.48</w:t>
            </w:r>
          </w:p>
        </w:tc>
        <w:tc>
          <w:tcPr>
            <w:tcW w:w="1134" w:type="dxa"/>
            <w:vAlign w:val="center"/>
          </w:tcPr>
          <w:p>
            <w:pPr>
              <w:pStyle w:val="13"/>
            </w:pPr>
            <w:r>
              <w:t>27.48</w:t>
            </w:r>
          </w:p>
        </w:tc>
        <w:tc>
          <w:tcPr>
            <w:tcW w:w="1134" w:type="dxa"/>
            <w:vAlign w:val="center"/>
          </w:tcPr>
          <w:p>
            <w:pPr>
              <w:pStyle w:val="13"/>
            </w:pPr>
            <w:r>
              <w:t>27.48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27.48</w:t>
            </w:r>
          </w:p>
        </w:tc>
        <w:tc>
          <w:tcPr>
            <w:tcW w:w="1134" w:type="dxa"/>
            <w:vAlign w:val="center"/>
          </w:tcPr>
          <w:p>
            <w:pPr>
              <w:pStyle w:val="13"/>
            </w:pPr>
            <w:r>
              <w:t>27.48</w:t>
            </w:r>
          </w:p>
        </w:tc>
        <w:tc>
          <w:tcPr>
            <w:tcW w:w="1134" w:type="dxa"/>
            <w:vAlign w:val="center"/>
          </w:tcPr>
          <w:p>
            <w:pPr>
              <w:pStyle w:val="13"/>
            </w:pPr>
            <w:r>
              <w:t>27.48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27.48</w:t>
            </w:r>
          </w:p>
        </w:tc>
        <w:tc>
          <w:tcPr>
            <w:tcW w:w="1134" w:type="dxa"/>
            <w:vAlign w:val="center"/>
          </w:tcPr>
          <w:p>
            <w:pPr>
              <w:pStyle w:val="13"/>
            </w:pPr>
            <w:r>
              <w:t>27.48</w:t>
            </w:r>
          </w:p>
        </w:tc>
        <w:tc>
          <w:tcPr>
            <w:tcW w:w="1134" w:type="dxa"/>
            <w:vAlign w:val="center"/>
          </w:tcPr>
          <w:p>
            <w:pPr>
              <w:pStyle w:val="13"/>
            </w:pPr>
            <w:r>
              <w:t>27.48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398.18</w:t>
            </w:r>
          </w:p>
        </w:tc>
        <w:tc>
          <w:tcPr>
            <w:tcW w:w="1361" w:type="dxa"/>
            <w:vAlign w:val="center"/>
          </w:tcPr>
          <w:p>
            <w:pPr>
              <w:pStyle w:val="17"/>
            </w:pPr>
            <w:r>
              <w:t>398.18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278.93</w:t>
            </w:r>
          </w:p>
        </w:tc>
        <w:tc>
          <w:tcPr>
            <w:tcW w:w="1361" w:type="dxa"/>
            <w:vAlign w:val="center"/>
          </w:tcPr>
          <w:p>
            <w:pPr>
              <w:pStyle w:val="13"/>
            </w:pPr>
            <w:r>
              <w:t>278.93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278.93</w:t>
            </w:r>
          </w:p>
        </w:tc>
        <w:tc>
          <w:tcPr>
            <w:tcW w:w="1361" w:type="dxa"/>
            <w:vAlign w:val="center"/>
          </w:tcPr>
          <w:p>
            <w:pPr>
              <w:pStyle w:val="13"/>
            </w:pPr>
            <w:r>
              <w:t>278.93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2013150</w:t>
            </w:r>
          </w:p>
        </w:tc>
        <w:tc>
          <w:tcPr>
            <w:tcW w:w="4535" w:type="dxa"/>
            <w:vAlign w:val="center"/>
          </w:tcPr>
          <w:p>
            <w:pPr>
              <w:pStyle w:val="14"/>
            </w:pPr>
            <w:r>
              <w:t>事业运行</w:t>
            </w:r>
          </w:p>
        </w:tc>
        <w:tc>
          <w:tcPr>
            <w:tcW w:w="1361" w:type="dxa"/>
            <w:vAlign w:val="center"/>
          </w:tcPr>
          <w:p>
            <w:pPr>
              <w:pStyle w:val="13"/>
            </w:pPr>
            <w:r>
              <w:t>278.93</w:t>
            </w:r>
          </w:p>
        </w:tc>
        <w:tc>
          <w:tcPr>
            <w:tcW w:w="1361" w:type="dxa"/>
            <w:vAlign w:val="center"/>
          </w:tcPr>
          <w:p>
            <w:pPr>
              <w:pStyle w:val="13"/>
            </w:pPr>
            <w:r>
              <w:t>278.93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61.79</w:t>
            </w:r>
          </w:p>
        </w:tc>
        <w:tc>
          <w:tcPr>
            <w:tcW w:w="1361" w:type="dxa"/>
            <w:vAlign w:val="center"/>
          </w:tcPr>
          <w:p>
            <w:pPr>
              <w:pStyle w:val="13"/>
            </w:pPr>
            <w:r>
              <w:t>61.79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61.79</w:t>
            </w:r>
          </w:p>
        </w:tc>
        <w:tc>
          <w:tcPr>
            <w:tcW w:w="1361" w:type="dxa"/>
            <w:vAlign w:val="center"/>
          </w:tcPr>
          <w:p>
            <w:pPr>
              <w:pStyle w:val="13"/>
            </w:pPr>
            <w:r>
              <w:t>61.79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6.84</w:t>
            </w:r>
          </w:p>
        </w:tc>
        <w:tc>
          <w:tcPr>
            <w:tcW w:w="1361" w:type="dxa"/>
            <w:vAlign w:val="center"/>
          </w:tcPr>
          <w:p>
            <w:pPr>
              <w:pStyle w:val="13"/>
            </w:pPr>
            <w:r>
              <w:t>6.84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36.63</w:t>
            </w:r>
          </w:p>
        </w:tc>
        <w:tc>
          <w:tcPr>
            <w:tcW w:w="1361" w:type="dxa"/>
            <w:vAlign w:val="center"/>
          </w:tcPr>
          <w:p>
            <w:pPr>
              <w:pStyle w:val="13"/>
            </w:pPr>
            <w:r>
              <w:t>36.63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18.32</w:t>
            </w:r>
          </w:p>
        </w:tc>
        <w:tc>
          <w:tcPr>
            <w:tcW w:w="1361" w:type="dxa"/>
            <w:vAlign w:val="center"/>
          </w:tcPr>
          <w:p>
            <w:pPr>
              <w:pStyle w:val="13"/>
            </w:pPr>
            <w:r>
              <w:t>18.32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29.98</w:t>
            </w:r>
          </w:p>
        </w:tc>
        <w:tc>
          <w:tcPr>
            <w:tcW w:w="1361" w:type="dxa"/>
            <w:vAlign w:val="center"/>
          </w:tcPr>
          <w:p>
            <w:pPr>
              <w:pStyle w:val="13"/>
            </w:pPr>
            <w:r>
              <w:t>29.98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29.98</w:t>
            </w:r>
          </w:p>
        </w:tc>
        <w:tc>
          <w:tcPr>
            <w:tcW w:w="1361" w:type="dxa"/>
            <w:vAlign w:val="center"/>
          </w:tcPr>
          <w:p>
            <w:pPr>
              <w:pStyle w:val="13"/>
            </w:pPr>
            <w:r>
              <w:t>29.98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13.90</w:t>
            </w:r>
          </w:p>
        </w:tc>
        <w:tc>
          <w:tcPr>
            <w:tcW w:w="1361" w:type="dxa"/>
            <w:vAlign w:val="center"/>
          </w:tcPr>
          <w:p>
            <w:pPr>
              <w:pStyle w:val="13"/>
            </w:pPr>
            <w:r>
              <w:t>13.90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16.08</w:t>
            </w:r>
          </w:p>
        </w:tc>
        <w:tc>
          <w:tcPr>
            <w:tcW w:w="1361" w:type="dxa"/>
            <w:vAlign w:val="center"/>
          </w:tcPr>
          <w:p>
            <w:pPr>
              <w:pStyle w:val="13"/>
            </w:pPr>
            <w:r>
              <w:t>16.08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27.48</w:t>
            </w:r>
          </w:p>
        </w:tc>
        <w:tc>
          <w:tcPr>
            <w:tcW w:w="1361" w:type="dxa"/>
            <w:vAlign w:val="center"/>
          </w:tcPr>
          <w:p>
            <w:pPr>
              <w:pStyle w:val="13"/>
            </w:pPr>
            <w:r>
              <w:t>27.48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27.48</w:t>
            </w:r>
          </w:p>
        </w:tc>
        <w:tc>
          <w:tcPr>
            <w:tcW w:w="1361" w:type="dxa"/>
            <w:vAlign w:val="center"/>
          </w:tcPr>
          <w:p>
            <w:pPr>
              <w:pStyle w:val="13"/>
            </w:pPr>
            <w:r>
              <w:t>27.48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27.48</w:t>
            </w:r>
          </w:p>
        </w:tc>
        <w:tc>
          <w:tcPr>
            <w:tcW w:w="1361" w:type="dxa"/>
            <w:vAlign w:val="center"/>
          </w:tcPr>
          <w:p>
            <w:pPr>
              <w:pStyle w:val="13"/>
            </w:pPr>
            <w:r>
              <w:t>27.48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398.18</w:t>
            </w:r>
          </w:p>
        </w:tc>
        <w:tc>
          <w:tcPr>
            <w:tcW w:w="3402" w:type="dxa"/>
            <w:vAlign w:val="center"/>
          </w:tcPr>
          <w:p>
            <w:pPr>
              <w:pStyle w:val="14"/>
            </w:pPr>
            <w:r>
              <w:t>一、一般公共服务支出</w:t>
            </w:r>
          </w:p>
        </w:tc>
        <w:tc>
          <w:tcPr>
            <w:tcW w:w="1474" w:type="dxa"/>
            <w:vAlign w:val="center"/>
          </w:tcPr>
          <w:p>
            <w:pPr>
              <w:pStyle w:val="13"/>
            </w:pPr>
            <w:r>
              <w:t>278.93</w:t>
            </w:r>
          </w:p>
        </w:tc>
        <w:tc>
          <w:tcPr>
            <w:tcW w:w="1474" w:type="dxa"/>
            <w:vAlign w:val="center"/>
          </w:tcPr>
          <w:p>
            <w:pPr>
              <w:pStyle w:val="13"/>
            </w:pPr>
            <w:r>
              <w:t>278.93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61.79</w:t>
            </w:r>
          </w:p>
        </w:tc>
        <w:tc>
          <w:tcPr>
            <w:tcW w:w="1474" w:type="dxa"/>
            <w:vAlign w:val="center"/>
          </w:tcPr>
          <w:p>
            <w:pPr>
              <w:pStyle w:val="13"/>
            </w:pPr>
            <w:r>
              <w:t>61.79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29.98</w:t>
            </w:r>
          </w:p>
        </w:tc>
        <w:tc>
          <w:tcPr>
            <w:tcW w:w="1474" w:type="dxa"/>
            <w:vAlign w:val="center"/>
          </w:tcPr>
          <w:p>
            <w:pPr>
              <w:pStyle w:val="13"/>
            </w:pPr>
            <w:r>
              <w:t>29.98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27.48</w:t>
            </w:r>
          </w:p>
        </w:tc>
        <w:tc>
          <w:tcPr>
            <w:tcW w:w="1474" w:type="dxa"/>
            <w:vAlign w:val="center"/>
          </w:tcPr>
          <w:p>
            <w:pPr>
              <w:pStyle w:val="13"/>
            </w:pPr>
            <w:r>
              <w:t>27.48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398.18</w:t>
            </w:r>
          </w:p>
        </w:tc>
        <w:tc>
          <w:tcPr>
            <w:tcW w:w="3402" w:type="dxa"/>
            <w:vAlign w:val="center"/>
          </w:tcPr>
          <w:p>
            <w:pPr>
              <w:pStyle w:val="16"/>
            </w:pPr>
            <w:r>
              <w:t>本年支出合计</w:t>
            </w:r>
          </w:p>
        </w:tc>
        <w:tc>
          <w:tcPr>
            <w:tcW w:w="1474" w:type="dxa"/>
            <w:vAlign w:val="center"/>
          </w:tcPr>
          <w:p>
            <w:pPr>
              <w:pStyle w:val="17"/>
            </w:pPr>
            <w:r>
              <w:t>398.18</w:t>
            </w:r>
          </w:p>
        </w:tc>
        <w:tc>
          <w:tcPr>
            <w:tcW w:w="1474" w:type="dxa"/>
            <w:vAlign w:val="center"/>
          </w:tcPr>
          <w:p>
            <w:pPr>
              <w:pStyle w:val="17"/>
            </w:pPr>
            <w:r>
              <w:t>398.18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398.18</w:t>
            </w:r>
          </w:p>
        </w:tc>
        <w:tc>
          <w:tcPr>
            <w:tcW w:w="3402" w:type="dxa"/>
            <w:vAlign w:val="center"/>
          </w:tcPr>
          <w:p>
            <w:pPr>
              <w:pStyle w:val="16"/>
            </w:pPr>
            <w:r>
              <w:t>支出总计</w:t>
            </w:r>
          </w:p>
        </w:tc>
        <w:tc>
          <w:tcPr>
            <w:tcW w:w="1474" w:type="dxa"/>
            <w:vAlign w:val="center"/>
          </w:tcPr>
          <w:p>
            <w:pPr>
              <w:pStyle w:val="17"/>
            </w:pPr>
            <w:r>
              <w:t>398.18</w:t>
            </w:r>
          </w:p>
        </w:tc>
        <w:tc>
          <w:tcPr>
            <w:tcW w:w="1474" w:type="dxa"/>
            <w:vAlign w:val="center"/>
          </w:tcPr>
          <w:p>
            <w:pPr>
              <w:pStyle w:val="17"/>
            </w:pPr>
            <w:r>
              <w:t>398.18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398.18</w:t>
            </w:r>
          </w:p>
        </w:tc>
        <w:tc>
          <w:tcPr>
            <w:tcW w:w="2551" w:type="dxa"/>
            <w:vAlign w:val="center"/>
          </w:tcPr>
          <w:p>
            <w:pPr>
              <w:pStyle w:val="17"/>
            </w:pPr>
            <w:r>
              <w:t>398.18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278.93</w:t>
            </w:r>
          </w:p>
        </w:tc>
        <w:tc>
          <w:tcPr>
            <w:tcW w:w="2551" w:type="dxa"/>
            <w:vAlign w:val="center"/>
          </w:tcPr>
          <w:p>
            <w:pPr>
              <w:pStyle w:val="13"/>
            </w:pPr>
            <w:r>
              <w:t>278.93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278.93</w:t>
            </w:r>
          </w:p>
        </w:tc>
        <w:tc>
          <w:tcPr>
            <w:tcW w:w="2551" w:type="dxa"/>
            <w:vAlign w:val="center"/>
          </w:tcPr>
          <w:p>
            <w:pPr>
              <w:pStyle w:val="13"/>
            </w:pPr>
            <w:r>
              <w:t>278.93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2013150</w:t>
            </w:r>
          </w:p>
        </w:tc>
        <w:tc>
          <w:tcPr>
            <w:tcW w:w="4535" w:type="dxa"/>
            <w:vAlign w:val="center"/>
          </w:tcPr>
          <w:p>
            <w:pPr>
              <w:pStyle w:val="14"/>
            </w:pPr>
            <w:r>
              <w:t>事业运行</w:t>
            </w:r>
          </w:p>
        </w:tc>
        <w:tc>
          <w:tcPr>
            <w:tcW w:w="2551" w:type="dxa"/>
            <w:vAlign w:val="center"/>
          </w:tcPr>
          <w:p>
            <w:pPr>
              <w:pStyle w:val="13"/>
            </w:pPr>
            <w:r>
              <w:t>278.93</w:t>
            </w:r>
          </w:p>
        </w:tc>
        <w:tc>
          <w:tcPr>
            <w:tcW w:w="2551" w:type="dxa"/>
            <w:vAlign w:val="center"/>
          </w:tcPr>
          <w:p>
            <w:pPr>
              <w:pStyle w:val="13"/>
            </w:pPr>
            <w:r>
              <w:t>278.93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61.79</w:t>
            </w:r>
          </w:p>
        </w:tc>
        <w:tc>
          <w:tcPr>
            <w:tcW w:w="2551" w:type="dxa"/>
            <w:vAlign w:val="center"/>
          </w:tcPr>
          <w:p>
            <w:pPr>
              <w:pStyle w:val="13"/>
            </w:pPr>
            <w:r>
              <w:t>61.79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61.79</w:t>
            </w:r>
          </w:p>
        </w:tc>
        <w:tc>
          <w:tcPr>
            <w:tcW w:w="2551" w:type="dxa"/>
            <w:vAlign w:val="center"/>
          </w:tcPr>
          <w:p>
            <w:pPr>
              <w:pStyle w:val="13"/>
            </w:pPr>
            <w:r>
              <w:t>61.79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6.84</w:t>
            </w:r>
          </w:p>
        </w:tc>
        <w:tc>
          <w:tcPr>
            <w:tcW w:w="2551" w:type="dxa"/>
            <w:vAlign w:val="center"/>
          </w:tcPr>
          <w:p>
            <w:pPr>
              <w:pStyle w:val="13"/>
            </w:pPr>
            <w:r>
              <w:t>6.84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36.63</w:t>
            </w:r>
          </w:p>
        </w:tc>
        <w:tc>
          <w:tcPr>
            <w:tcW w:w="2551" w:type="dxa"/>
            <w:vAlign w:val="center"/>
          </w:tcPr>
          <w:p>
            <w:pPr>
              <w:pStyle w:val="13"/>
            </w:pPr>
            <w:r>
              <w:t>36.63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18.32</w:t>
            </w:r>
          </w:p>
        </w:tc>
        <w:tc>
          <w:tcPr>
            <w:tcW w:w="2551" w:type="dxa"/>
            <w:vAlign w:val="center"/>
          </w:tcPr>
          <w:p>
            <w:pPr>
              <w:pStyle w:val="13"/>
            </w:pPr>
            <w:r>
              <w:t>18.32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29.98</w:t>
            </w:r>
          </w:p>
        </w:tc>
        <w:tc>
          <w:tcPr>
            <w:tcW w:w="2551" w:type="dxa"/>
            <w:vAlign w:val="center"/>
          </w:tcPr>
          <w:p>
            <w:pPr>
              <w:pStyle w:val="13"/>
            </w:pPr>
            <w:r>
              <w:t>29.98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29.98</w:t>
            </w:r>
          </w:p>
        </w:tc>
        <w:tc>
          <w:tcPr>
            <w:tcW w:w="2551" w:type="dxa"/>
            <w:vAlign w:val="center"/>
          </w:tcPr>
          <w:p>
            <w:pPr>
              <w:pStyle w:val="13"/>
            </w:pPr>
            <w:r>
              <w:t>29.98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13.90</w:t>
            </w:r>
          </w:p>
        </w:tc>
        <w:tc>
          <w:tcPr>
            <w:tcW w:w="2551" w:type="dxa"/>
            <w:vAlign w:val="center"/>
          </w:tcPr>
          <w:p>
            <w:pPr>
              <w:pStyle w:val="13"/>
            </w:pPr>
            <w:r>
              <w:t>13.90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16.08</w:t>
            </w:r>
          </w:p>
        </w:tc>
        <w:tc>
          <w:tcPr>
            <w:tcW w:w="2551" w:type="dxa"/>
            <w:vAlign w:val="center"/>
          </w:tcPr>
          <w:p>
            <w:pPr>
              <w:pStyle w:val="13"/>
            </w:pPr>
            <w:r>
              <w:t>16.08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27.48</w:t>
            </w:r>
          </w:p>
        </w:tc>
        <w:tc>
          <w:tcPr>
            <w:tcW w:w="2551" w:type="dxa"/>
            <w:vAlign w:val="center"/>
          </w:tcPr>
          <w:p>
            <w:pPr>
              <w:pStyle w:val="13"/>
            </w:pPr>
            <w:r>
              <w:t>27.48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27.48</w:t>
            </w:r>
          </w:p>
        </w:tc>
        <w:tc>
          <w:tcPr>
            <w:tcW w:w="2551" w:type="dxa"/>
            <w:vAlign w:val="center"/>
          </w:tcPr>
          <w:p>
            <w:pPr>
              <w:pStyle w:val="13"/>
            </w:pPr>
            <w:r>
              <w:t>27.48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27.48</w:t>
            </w:r>
          </w:p>
        </w:tc>
        <w:tc>
          <w:tcPr>
            <w:tcW w:w="2551" w:type="dxa"/>
            <w:vAlign w:val="center"/>
          </w:tcPr>
          <w:p>
            <w:pPr>
              <w:pStyle w:val="13"/>
            </w:pPr>
            <w:r>
              <w:t>27.48</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398.18</w:t>
            </w:r>
          </w:p>
        </w:tc>
        <w:tc>
          <w:tcPr>
            <w:tcW w:w="2551" w:type="dxa"/>
            <w:vAlign w:val="center"/>
          </w:tcPr>
          <w:p>
            <w:pPr>
              <w:pStyle w:val="17"/>
            </w:pPr>
            <w:r>
              <w:t>374.86</w:t>
            </w:r>
          </w:p>
        </w:tc>
        <w:tc>
          <w:tcPr>
            <w:tcW w:w="2551" w:type="dxa"/>
            <w:vAlign w:val="center"/>
          </w:tcPr>
          <w:p>
            <w:pPr>
              <w:pStyle w:val="17"/>
            </w:pPr>
            <w:r>
              <w:t>23.32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367.90</w:t>
            </w:r>
          </w:p>
        </w:tc>
        <w:tc>
          <w:tcPr>
            <w:tcW w:w="2551" w:type="dxa"/>
            <w:vAlign w:val="center"/>
          </w:tcPr>
          <w:p>
            <w:pPr>
              <w:pStyle w:val="13"/>
            </w:pPr>
            <w:r>
              <w:t>367.90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97.80</w:t>
            </w:r>
          </w:p>
        </w:tc>
        <w:tc>
          <w:tcPr>
            <w:tcW w:w="2551" w:type="dxa"/>
            <w:vAlign w:val="center"/>
          </w:tcPr>
          <w:p>
            <w:pPr>
              <w:pStyle w:val="13"/>
            </w:pPr>
            <w:r>
              <w:t>97.80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16.18</w:t>
            </w:r>
          </w:p>
        </w:tc>
        <w:tc>
          <w:tcPr>
            <w:tcW w:w="2551" w:type="dxa"/>
            <w:vAlign w:val="center"/>
          </w:tcPr>
          <w:p>
            <w:pPr>
              <w:pStyle w:val="13"/>
            </w:pPr>
            <w:r>
              <w:t>16.18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23.10</w:t>
            </w:r>
          </w:p>
        </w:tc>
        <w:tc>
          <w:tcPr>
            <w:tcW w:w="2551" w:type="dxa"/>
            <w:vAlign w:val="center"/>
          </w:tcPr>
          <w:p>
            <w:pPr>
              <w:pStyle w:val="13"/>
            </w:pPr>
            <w:r>
              <w:t>23.10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115.59</w:t>
            </w:r>
          </w:p>
        </w:tc>
        <w:tc>
          <w:tcPr>
            <w:tcW w:w="2551" w:type="dxa"/>
            <w:vAlign w:val="center"/>
          </w:tcPr>
          <w:p>
            <w:pPr>
              <w:pStyle w:val="13"/>
            </w:pPr>
            <w:r>
              <w:t>115.59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36.63</w:t>
            </w:r>
          </w:p>
        </w:tc>
        <w:tc>
          <w:tcPr>
            <w:tcW w:w="2551" w:type="dxa"/>
            <w:vAlign w:val="center"/>
          </w:tcPr>
          <w:p>
            <w:pPr>
              <w:pStyle w:val="13"/>
            </w:pPr>
            <w:r>
              <w:t>36.63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18.32</w:t>
            </w:r>
          </w:p>
        </w:tc>
        <w:tc>
          <w:tcPr>
            <w:tcW w:w="2551" w:type="dxa"/>
            <w:vAlign w:val="center"/>
          </w:tcPr>
          <w:p>
            <w:pPr>
              <w:pStyle w:val="13"/>
            </w:pPr>
            <w:r>
              <w:t>18.32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13.90</w:t>
            </w:r>
          </w:p>
        </w:tc>
        <w:tc>
          <w:tcPr>
            <w:tcW w:w="2551" w:type="dxa"/>
            <w:vAlign w:val="center"/>
          </w:tcPr>
          <w:p>
            <w:pPr>
              <w:pStyle w:val="13"/>
            </w:pPr>
            <w:r>
              <w:t>13.90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16.08</w:t>
            </w:r>
          </w:p>
        </w:tc>
        <w:tc>
          <w:tcPr>
            <w:tcW w:w="2551" w:type="dxa"/>
            <w:vAlign w:val="center"/>
          </w:tcPr>
          <w:p>
            <w:pPr>
              <w:pStyle w:val="13"/>
            </w:pPr>
            <w:r>
              <w:t>16.08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2.82</w:t>
            </w:r>
          </w:p>
        </w:tc>
        <w:tc>
          <w:tcPr>
            <w:tcW w:w="2551" w:type="dxa"/>
            <w:vAlign w:val="center"/>
          </w:tcPr>
          <w:p>
            <w:pPr>
              <w:pStyle w:val="13"/>
            </w:pPr>
            <w:r>
              <w:t>2.82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27.48</w:t>
            </w:r>
          </w:p>
        </w:tc>
        <w:tc>
          <w:tcPr>
            <w:tcW w:w="2551" w:type="dxa"/>
            <w:vAlign w:val="center"/>
          </w:tcPr>
          <w:p>
            <w:pPr>
              <w:pStyle w:val="13"/>
            </w:pPr>
            <w:r>
              <w:t>27.48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23.32</w:t>
            </w:r>
          </w:p>
        </w:tc>
        <w:tc>
          <w:tcPr>
            <w:tcW w:w="2551" w:type="dxa"/>
            <w:vAlign w:val="center"/>
          </w:tcPr>
          <w:p>
            <w:pPr>
              <w:pStyle w:val="13"/>
            </w:pPr>
          </w:p>
        </w:tc>
        <w:tc>
          <w:tcPr>
            <w:tcW w:w="2551" w:type="dxa"/>
            <w:vAlign w:val="center"/>
          </w:tcPr>
          <w:p>
            <w:pPr>
              <w:pStyle w:val="13"/>
            </w:pPr>
            <w:r>
              <w:t>23.32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1.89</w:t>
            </w:r>
          </w:p>
        </w:tc>
        <w:tc>
          <w:tcPr>
            <w:tcW w:w="2551" w:type="dxa"/>
            <w:vAlign w:val="center"/>
          </w:tcPr>
          <w:p>
            <w:pPr>
              <w:pStyle w:val="13"/>
            </w:pPr>
          </w:p>
        </w:tc>
        <w:tc>
          <w:tcPr>
            <w:tcW w:w="2551" w:type="dxa"/>
            <w:vAlign w:val="center"/>
          </w:tcPr>
          <w:p>
            <w:pPr>
              <w:pStyle w:val="13"/>
            </w:pPr>
            <w: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0.63</w:t>
            </w:r>
          </w:p>
        </w:tc>
        <w:tc>
          <w:tcPr>
            <w:tcW w:w="2551" w:type="dxa"/>
            <w:vAlign w:val="center"/>
          </w:tcPr>
          <w:p>
            <w:pPr>
              <w:pStyle w:val="13"/>
            </w:pPr>
          </w:p>
        </w:tc>
        <w:tc>
          <w:tcPr>
            <w:tcW w:w="2551" w:type="dxa"/>
            <w:vAlign w:val="center"/>
          </w:tcPr>
          <w:p>
            <w:pPr>
              <w:pStyle w:val="13"/>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2.10</w:t>
            </w:r>
          </w:p>
        </w:tc>
        <w:tc>
          <w:tcPr>
            <w:tcW w:w="2551" w:type="dxa"/>
            <w:vAlign w:val="center"/>
          </w:tcPr>
          <w:p>
            <w:pPr>
              <w:pStyle w:val="13"/>
            </w:pPr>
          </w:p>
        </w:tc>
        <w:tc>
          <w:tcPr>
            <w:tcW w:w="2551"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1.68</w:t>
            </w:r>
          </w:p>
        </w:tc>
        <w:tc>
          <w:tcPr>
            <w:tcW w:w="2551" w:type="dxa"/>
            <w:vAlign w:val="center"/>
          </w:tcPr>
          <w:p>
            <w:pPr>
              <w:pStyle w:val="13"/>
            </w:pPr>
          </w:p>
        </w:tc>
        <w:tc>
          <w:tcPr>
            <w:tcW w:w="2551" w:type="dxa"/>
            <w:vAlign w:val="center"/>
          </w:tcPr>
          <w:p>
            <w:pPr>
              <w:pStyle w:val="13"/>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2.36</w:t>
            </w:r>
          </w:p>
        </w:tc>
        <w:tc>
          <w:tcPr>
            <w:tcW w:w="2551" w:type="dxa"/>
            <w:vAlign w:val="center"/>
          </w:tcPr>
          <w:p>
            <w:pPr>
              <w:pStyle w:val="13"/>
            </w:pPr>
          </w:p>
        </w:tc>
        <w:tc>
          <w:tcPr>
            <w:tcW w:w="2551" w:type="dxa"/>
            <w:vAlign w:val="center"/>
          </w:tcPr>
          <w:p>
            <w:pPr>
              <w:pStyle w:val="13"/>
            </w:pPr>
            <w:r>
              <w:t>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0.21</w:t>
            </w:r>
          </w:p>
        </w:tc>
        <w:tc>
          <w:tcPr>
            <w:tcW w:w="2551" w:type="dxa"/>
            <w:vAlign w:val="center"/>
          </w:tcPr>
          <w:p>
            <w:pPr>
              <w:pStyle w:val="13"/>
            </w:pPr>
          </w:p>
        </w:tc>
        <w:tc>
          <w:tcPr>
            <w:tcW w:w="2551" w:type="dxa"/>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8.56</w:t>
            </w:r>
          </w:p>
        </w:tc>
        <w:tc>
          <w:tcPr>
            <w:tcW w:w="2551" w:type="dxa"/>
            <w:vAlign w:val="center"/>
          </w:tcPr>
          <w:p>
            <w:pPr>
              <w:pStyle w:val="13"/>
            </w:pPr>
          </w:p>
        </w:tc>
        <w:tc>
          <w:tcPr>
            <w:tcW w:w="2551" w:type="dxa"/>
            <w:vAlign w:val="center"/>
          </w:tcPr>
          <w:p>
            <w:pPr>
              <w:pStyle w:val="13"/>
            </w:pPr>
            <w:r>
              <w:t>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3.14</w:t>
            </w:r>
          </w:p>
        </w:tc>
        <w:tc>
          <w:tcPr>
            <w:tcW w:w="2551" w:type="dxa"/>
            <w:vAlign w:val="center"/>
          </w:tcPr>
          <w:p>
            <w:pPr>
              <w:pStyle w:val="13"/>
            </w:pPr>
          </w:p>
        </w:tc>
        <w:tc>
          <w:tcPr>
            <w:tcW w:w="2551" w:type="dxa"/>
            <w:vAlign w:val="center"/>
          </w:tcPr>
          <w:p>
            <w:pPr>
              <w:pStyle w:val="13"/>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2.07</w:t>
            </w:r>
          </w:p>
        </w:tc>
        <w:tc>
          <w:tcPr>
            <w:tcW w:w="2551" w:type="dxa"/>
            <w:vAlign w:val="center"/>
          </w:tcPr>
          <w:p>
            <w:pPr>
              <w:pStyle w:val="13"/>
            </w:pPr>
          </w:p>
        </w:tc>
        <w:tc>
          <w:tcPr>
            <w:tcW w:w="2551" w:type="dxa"/>
            <w:vAlign w:val="center"/>
          </w:tcPr>
          <w:p>
            <w:pPr>
              <w:pStyle w:val="13"/>
            </w:pPr>
            <w:r>
              <w:t>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0.47</w:t>
            </w:r>
          </w:p>
        </w:tc>
        <w:tc>
          <w:tcPr>
            <w:tcW w:w="2551" w:type="dxa"/>
            <w:vAlign w:val="center"/>
          </w:tcPr>
          <w:p>
            <w:pPr>
              <w:pStyle w:val="13"/>
            </w:pPr>
          </w:p>
        </w:tc>
        <w:tc>
          <w:tcPr>
            <w:tcW w:w="2551" w:type="dxa"/>
            <w:vAlign w:val="center"/>
          </w:tcPr>
          <w:p>
            <w:pPr>
              <w:pStyle w:val="13"/>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6.96</w:t>
            </w:r>
          </w:p>
        </w:tc>
        <w:tc>
          <w:tcPr>
            <w:tcW w:w="2551" w:type="dxa"/>
            <w:vAlign w:val="center"/>
          </w:tcPr>
          <w:p>
            <w:pPr>
              <w:pStyle w:val="13"/>
            </w:pPr>
            <w:r>
              <w:t>6.96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6.64</w:t>
            </w:r>
          </w:p>
        </w:tc>
        <w:tc>
          <w:tcPr>
            <w:tcW w:w="2551" w:type="dxa"/>
            <w:vAlign w:val="center"/>
          </w:tcPr>
          <w:p>
            <w:pPr>
              <w:pStyle w:val="13"/>
            </w:pPr>
            <w:r>
              <w:t>6.64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30399</w:t>
            </w:r>
          </w:p>
        </w:tc>
        <w:tc>
          <w:tcPr>
            <w:tcW w:w="4535" w:type="dxa"/>
            <w:vAlign w:val="center"/>
          </w:tcPr>
          <w:p>
            <w:pPr>
              <w:pStyle w:val="14"/>
            </w:pPr>
            <w:r>
              <w:t>其他对个人和家庭的补助</w:t>
            </w:r>
          </w:p>
        </w:tc>
        <w:tc>
          <w:tcPr>
            <w:tcW w:w="2551" w:type="dxa"/>
            <w:vAlign w:val="center"/>
          </w:tcPr>
          <w:p>
            <w:pPr>
              <w:pStyle w:val="13"/>
            </w:pPr>
            <w:r>
              <w:t>0.32</w:t>
            </w:r>
          </w:p>
        </w:tc>
        <w:tc>
          <w:tcPr>
            <w:tcW w:w="2551" w:type="dxa"/>
            <w:vAlign w:val="center"/>
          </w:tcPr>
          <w:p>
            <w:pPr>
              <w:pStyle w:val="13"/>
            </w:pPr>
            <w:r>
              <w:t>0.32</w:t>
            </w:r>
          </w:p>
        </w:tc>
        <w:tc>
          <w:tcPr>
            <w:tcW w:w="2551"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rPr>
                <w:rFonts w:hint="eastAsia" w:eastAsiaTheme="minorEastAsia"/>
                <w:lang w:eastAsia="zh-CN"/>
              </w:rPr>
            </w:pPr>
            <w:r>
              <w:rPr>
                <w:rFonts w:hint="eastAsia" w:eastAsiaTheme="minorEastAsia"/>
                <w:lang w:eastAsia="zh-CN"/>
              </w:rPr>
              <w:t>0.21</w:t>
            </w:r>
          </w:p>
        </w:tc>
        <w:tc>
          <w:tcPr>
            <w:tcW w:w="2381" w:type="dxa"/>
            <w:vAlign w:val="center"/>
          </w:tcPr>
          <w:p>
            <w:pPr>
              <w:pStyle w:val="17"/>
              <w:rPr>
                <w:rFonts w:hint="eastAsia" w:eastAsiaTheme="minorEastAsia"/>
                <w:lang w:eastAsia="zh-CN"/>
              </w:rPr>
            </w:pPr>
            <w:r>
              <w:rPr>
                <w:rFonts w:hint="eastAsia" w:eastAsiaTheme="minorEastAsia"/>
                <w:lang w:eastAsia="zh-CN"/>
              </w:rPr>
              <w:t>0.21</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0.21</w:t>
            </w:r>
          </w:p>
        </w:tc>
        <w:tc>
          <w:tcPr>
            <w:tcW w:w="2381" w:type="dxa"/>
            <w:vAlign w:val="center"/>
          </w:tcPr>
          <w:p>
            <w:pPr>
              <w:pStyle w:val="13"/>
            </w:pPr>
            <w:r>
              <w:t>0.21</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0.21</w:t>
            </w:r>
          </w:p>
        </w:tc>
        <w:tc>
          <w:tcPr>
            <w:tcW w:w="2381" w:type="dxa"/>
            <w:vAlign w:val="center"/>
          </w:tcPr>
          <w:p>
            <w:pPr>
              <w:pStyle w:val="13"/>
            </w:pPr>
            <w:r>
              <w:t>0.21</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秦皇岛经济技术开发区暑期服务中心</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按照《中华人民共和国预算法》、《地方预决算公开操作规程》和《关于进一步推进预算公开工作的实施意见》规定，现将秦皇岛经济技术开发区暑期服务中心2024年单位预算公开如下：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1、对全区暑期工作情况进行调查研究和综合分析，向上级相关部门提供暑期工作信息。</w:t>
      </w:r>
    </w:p>
    <w:p>
      <w:pPr>
        <w:pStyle w:val="19"/>
      </w:pPr>
      <w:r>
        <w:t>2、充分发挥综合、指导、协调、调度、服务的职能作用，督促检查全区暑期工作情况。</w:t>
      </w:r>
    </w:p>
    <w:p>
      <w:pPr>
        <w:pStyle w:val="19"/>
      </w:pPr>
      <w:r>
        <w:t>3、对涉及暑期的安全警卫、物资供应、卫生防疫、医疗保健、市政保障、文化生活和接待服务等工作，进行指导 、协调。</w:t>
      </w:r>
    </w:p>
    <w:p>
      <w:pPr>
        <w:pStyle w:val="19"/>
      </w:pPr>
      <w:r>
        <w:t>4、配合有关部门，做好党和国家领导人暑期在我区参观视察的接待任务，确保绝对安全，万无一失。</w:t>
      </w:r>
    </w:p>
    <w:p>
      <w:pPr>
        <w:pStyle w:val="19"/>
      </w:pPr>
      <w:r>
        <w:t>5、加强与市暑办的工作联系，征求意见，通报情况。</w:t>
      </w:r>
    </w:p>
    <w:p>
      <w:pPr>
        <w:pStyle w:val="19"/>
      </w:pPr>
      <w:r>
        <w:t>6、承办市暑办指定的工作任务。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秦皇岛经济技术开发区暑期服务中心</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2024年预算收入398.18万元，其中：一般公共预算收入398.18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秦皇岛经济技术开发区暑期服务中心年度单位预算中支出预算的总体情况。2024年支出预算398.18万元，其中基本支出398.18万元，包括人员经费374.86万元和日常公用经费23.32万元；项目支出0.00万元，主要</w:t>
      </w:r>
      <w:r>
        <w:rPr>
          <w:rFonts w:hint="eastAsia"/>
          <w:lang w:eastAsia="zh-CN"/>
        </w:rPr>
        <w:t>原因</w:t>
      </w:r>
      <w:r>
        <w:t>为本单位无项目支出。</w:t>
      </w:r>
    </w:p>
    <w:p>
      <w:pPr>
        <w:pStyle w:val="20"/>
      </w:pPr>
      <w:r>
        <w:t>3、比上年增减情况</w:t>
      </w:r>
    </w:p>
    <w:p>
      <w:pPr>
        <w:pStyle w:val="20"/>
      </w:pPr>
      <w:r>
        <w:t>2024年预算收支安排398.18万元，较2023年预算减少146.92万元，其中：基本支出减少146.92万元，主要原因为</w:t>
      </w:r>
      <w:r>
        <w:rPr>
          <w:rFonts w:hint="eastAsia"/>
          <w:lang w:eastAsia="zh-CN"/>
        </w:rPr>
        <w:t>减少</w:t>
      </w:r>
      <w:r>
        <w:t>调资经费</w:t>
      </w:r>
      <w:r>
        <w:rPr>
          <w:rFonts w:hint="eastAsia"/>
          <w:lang w:val="en-US" w:eastAsia="zh-CN"/>
        </w:rPr>
        <w:t>175.29万元</w:t>
      </w:r>
      <w:r>
        <w:t>。项目支出增加0.00万元，主要为本单位无项目支出。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default"/>
          <w:lang w:val="en-US" w:eastAsia="zh-CN"/>
        </w:rPr>
      </w:pPr>
      <w:r>
        <w:rPr>
          <w:rFonts w:hint="eastAsia"/>
          <w:lang w:val="en-US" w:eastAsia="zh-CN"/>
        </w:rPr>
        <w:t>2024年，我单位机关运行经费共计安排23.32万元，分别是办公费1.89万元，印刷费0.63万元，邮电费2.10万元，差旅费1.685万元，维修（护）费0.21万元，培训费2.36万元，公务接待费0.21万元，劳务费8.56万元，工会经费3.14万元， 福利费2.07万元， 其他商品和服务支出0.47万元。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rPr>
          <w:rFonts w:hint="default" w:eastAsia="方正仿宋_GBK"/>
          <w:lang w:val="en-US" w:eastAsia="zh-CN"/>
        </w:rPr>
      </w:pPr>
      <w:r>
        <w:t>2024年，我单位财政拨款“三公”经费预算安排</w:t>
      </w:r>
      <w:r>
        <w:rPr>
          <w:rFonts w:hint="eastAsia"/>
          <w:lang w:val="en-US" w:eastAsia="zh-CN"/>
        </w:rPr>
        <w:t>0.21</w:t>
      </w:r>
      <w:r>
        <w:t>万元，其中因公出国（境）费0.00万元；公务用车购置及运维费</w:t>
      </w:r>
      <w:r>
        <w:rPr>
          <w:rFonts w:hint="eastAsia"/>
          <w:lang w:val="en-US" w:eastAsia="zh-CN"/>
        </w:rPr>
        <w:t>0.00</w:t>
      </w:r>
      <w:r>
        <w:t>万元（其中：公务用车购置费为0.00万元，公务用车运维费</w:t>
      </w:r>
      <w:r>
        <w:rPr>
          <w:rFonts w:hint="eastAsia"/>
          <w:lang w:val="en-US" w:eastAsia="zh-CN"/>
        </w:rPr>
        <w:t>0.00</w:t>
      </w:r>
      <w:r>
        <w:t>万元)；公务接待费</w:t>
      </w:r>
      <w:r>
        <w:rPr>
          <w:rFonts w:hint="eastAsia"/>
          <w:lang w:val="en-US" w:eastAsia="zh-CN"/>
        </w:rPr>
        <w:t>0.21</w:t>
      </w:r>
      <w:r>
        <w:t>万元。与2023年相比</w:t>
      </w:r>
      <w:r>
        <w:rPr>
          <w:rFonts w:hint="eastAsia"/>
          <w:lang w:eastAsia="zh-CN"/>
        </w:rPr>
        <w:t>减少</w:t>
      </w:r>
      <w:r>
        <w:rPr>
          <w:rFonts w:hint="eastAsia"/>
          <w:lang w:val="en-US" w:eastAsia="zh-CN"/>
        </w:rPr>
        <w:t>0.0</w:t>
      </w:r>
      <w:r>
        <w:t>1万元，</w:t>
      </w:r>
      <w:r>
        <w:rPr>
          <w:rFonts w:hint="eastAsia"/>
          <w:lang w:eastAsia="zh-CN"/>
        </w:rPr>
        <w:t>减少原因为有人员退休和调出，三公经费计提基数减少，所以费用减少</w:t>
      </w:r>
      <w:r>
        <w:rPr>
          <w:rFonts w:hint="eastAsia"/>
          <w:lang w:val="en-US" w:eastAsia="zh-CN"/>
        </w:rPr>
        <w:t>0.01万元。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sz w:val="28"/>
          <w:szCs w:val="24"/>
          <w:lang w:val="en-US" w:eastAsia="zh-CN" w:bidi="ar-SA"/>
        </w:rPr>
        <w:t>本单位无项目预算安排</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7710"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秦皇岛经济技术开发区暑期服务中心上年末固定资产金额为0.00万元（详见下表）。本年度拟购置固定资产总额为0.00万元，已按要求列入政府采购预算，详见政府采购预算表。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201003秦皇岛经济技术开发区暑期服务中心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1" o:spid="_x0000_s2051"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20"/>
      <w:jc w:val="right"/>
      <w:rPr>
        <w:rFonts w:eastAsiaTheme="minorEastAsia"/>
        <w:lang w:eastAsia="zh-CN"/>
      </w:rPr>
    </w:pPr>
    <w:r>
      <w:rPr>
        <w:sz w:val="24"/>
      </w:rPr>
      <w:pict>
        <v:shape id="_x0000_s2052" o:spid="_x0000_s2052"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D8244"/>
    <w:multiLevelType w:val="singleLevel"/>
    <w:tmpl w:val="313D824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hdrShapeDefaults>
    <o:shapelayout v:ext="edit">
      <o:idmap v:ext="edit" data="2"/>
    </o:shapelayout>
  </w:hdrShapeDefaults>
  <w:compat>
    <w:doNotLeaveBackslashAlone/>
    <w:doNotExpandShiftReturn/>
    <w:adjustLineHeightInTable/>
    <w:useFELayout/>
    <w:compatSetting w:name="compatibilityMode" w:uri="http://schemas.microsoft.com/office/word" w:val="12"/>
  </w:compat>
  <w:docVars>
    <w:docVar w:name="commondata" w:val="eyJoZGlkIjoiODRhNDMxNjk5ZDYxZWNmMTc1NGYwMGYwMzk1MTA4MTQifQ=="/>
  </w:docVars>
  <w:rsids>
    <w:rsidRoot w:val="00000000"/>
    <w:rsid w:val="07C90F55"/>
    <w:rsid w:val="24E70D39"/>
    <w:rsid w:val="290C0C8C"/>
    <w:rsid w:val="3B8701F4"/>
    <w:rsid w:val="3F795BED"/>
    <w:rsid w:val="455A178D"/>
    <w:rsid w:val="4DC10B1B"/>
    <w:rsid w:val="4E8412E3"/>
    <w:rsid w:val="561D1D45"/>
    <w:rsid w:val="63536F4D"/>
    <w:rsid w:val="639E56F0"/>
    <w:rsid w:val="7D9D7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autoRedefine/>
    <w:qFormat/>
    <w:uiPriority w:val="0"/>
    <w:pPr>
      <w:ind w:left="72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textRotate="1"/>
    <customShpInfo spid="_x0000_s2051" textRotate="1"/>
    <customShpInfo spid="_x0000_s2052" textRotate="1"/>
    <customShpInfo spid="_x0000_s2049"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2024-03-11T09:40:22Z</dcterms:created>
  <dcterms:modified xsi:type="dcterms:W3CDTF">2024-03-11T01:40:22Z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2024-03-11T09:40:30Z</dcterms:created>
  <dcterms:modified xsi:type="dcterms:W3CDTF">2024-03-11T01:40:29Z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2024-03-11T09:40:27Z</dcterms:created>
  <dcterms:modified xsi:type="dcterms:W3CDTF">2024-03-11T01:40:27Z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2024-03-11T09:40:25Z</dcterms:created>
  <dcterms:modified xsi:type="dcterms:W3CDTF">2024-03-11T01:40:25Z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2024-03-11T09:40:26Z</dcterms:created>
  <dcterms:modified xsi:type="dcterms:W3CDTF">2024-03-11T01:40:26Z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2024-03-11T09:40:11Z</dcterms:created>
  <dcterms:modified xsi:type="dcterms:W3CDTF">2024-03-11T01:40:11Z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2024-03-11T09:40:25Z</dcterms:created>
  <dcterms:modified xsi:type="dcterms:W3CDTF">2024-03-11T01:40:25Z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2024-03-11T09:40:25Z</dcterms:created>
  <dcterms:modified xsi:type="dcterms:W3CDTF">2024-03-11T01:40:25Z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2024-03-11T09:40:30Z</dcterms:created>
  <dcterms:modified xsi:type="dcterms:W3CDTF">2024-03-11T01:40:30Z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ef9dcbe-46a3-48d2-97f4-6eb8601d3f06}">
  <ds:schemaRefs/>
</ds:datastoreItem>
</file>

<file path=customXml/itemProps11.xml><?xml version="1.0" encoding="utf-8"?>
<ds:datastoreItem xmlns:ds="http://schemas.openxmlformats.org/officeDocument/2006/customXml" ds:itemID="{d2ce84b1-fce4-48f5-b004-5eb15b1f3af7}">
  <ds:schemaRefs/>
</ds:datastoreItem>
</file>

<file path=customXml/itemProps12.xml><?xml version="1.0" encoding="utf-8"?>
<ds:datastoreItem xmlns:ds="http://schemas.openxmlformats.org/officeDocument/2006/customXml" ds:itemID="{95b1de0a-f4ce-46a7-ad12-dd6aadce5a5e}">
  <ds:schemaRefs/>
</ds:datastoreItem>
</file>

<file path=customXml/itemProps13.xml><?xml version="1.0" encoding="utf-8"?>
<ds:datastoreItem xmlns:ds="http://schemas.openxmlformats.org/officeDocument/2006/customXml" ds:itemID="{0baf7f6c-f6e9-4160-a499-bb2724405012}">
  <ds:schemaRefs/>
</ds:datastoreItem>
</file>

<file path=customXml/itemProps14.xml><?xml version="1.0" encoding="utf-8"?>
<ds:datastoreItem xmlns:ds="http://schemas.openxmlformats.org/officeDocument/2006/customXml" ds:itemID="{adfaf4a6-748e-4dd2-b28f-9f8e957fbd96}">
  <ds:schemaRefs/>
</ds:datastoreItem>
</file>

<file path=customXml/itemProps15.xml><?xml version="1.0" encoding="utf-8"?>
<ds:datastoreItem xmlns:ds="http://schemas.openxmlformats.org/officeDocument/2006/customXml" ds:itemID="{159f4bd4-acdf-4edc-aaaf-91bc65a1502e}">
  <ds:schemaRefs/>
</ds:datastoreItem>
</file>

<file path=customXml/itemProps16.xml><?xml version="1.0" encoding="utf-8"?>
<ds:datastoreItem xmlns:ds="http://schemas.openxmlformats.org/officeDocument/2006/customXml" ds:itemID="{b5880420-39ec-48b1-8231-6b78f021a595}">
  <ds:schemaRefs/>
</ds:datastoreItem>
</file>

<file path=customXml/itemProps17.xml><?xml version="1.0" encoding="utf-8"?>
<ds:datastoreItem xmlns:ds="http://schemas.openxmlformats.org/officeDocument/2006/customXml" ds:itemID="{0e0e7a7d-9a7d-43d6-913e-b75021288f51}">
  <ds:schemaRefs/>
</ds:datastoreItem>
</file>

<file path=customXml/itemProps18.xml><?xml version="1.0" encoding="utf-8"?>
<ds:datastoreItem xmlns:ds="http://schemas.openxmlformats.org/officeDocument/2006/customXml" ds:itemID="{3a49d512-4cc2-42a8-abb0-3d3c4b7f077a}">
  <ds:schemaRefs/>
</ds:datastoreItem>
</file>

<file path=customXml/itemProps19.xml><?xml version="1.0" encoding="utf-8"?>
<ds:datastoreItem xmlns:ds="http://schemas.openxmlformats.org/officeDocument/2006/customXml" ds:itemID="{2fd4e787-a0ec-47a8-9c00-d0efb7ea19cb}">
  <ds:schemaRefs/>
</ds:datastoreItem>
</file>

<file path=customXml/itemProps2.xml><?xml version="1.0" encoding="utf-8"?>
<ds:datastoreItem xmlns:ds="http://schemas.openxmlformats.org/officeDocument/2006/customXml" ds:itemID="{443983ae-ca2a-46ee-ae45-20511e4c3ce1}">
  <ds:schemaRefs/>
</ds:datastoreItem>
</file>

<file path=customXml/itemProps20.xml><?xml version="1.0" encoding="utf-8"?>
<ds:datastoreItem xmlns:ds="http://schemas.openxmlformats.org/officeDocument/2006/customXml" ds:itemID="{b7d6a97a-5cc7-4164-9290-c9f94654b22d}">
  <ds:schemaRefs/>
</ds:datastoreItem>
</file>

<file path=customXml/itemProps21.xml><?xml version="1.0" encoding="utf-8"?>
<ds:datastoreItem xmlns:ds="http://schemas.openxmlformats.org/officeDocument/2006/customXml" ds:itemID="{3c6c2310-f83f-45d5-8c72-d80120eadeb7}">
  <ds:schemaRefs/>
</ds:datastoreItem>
</file>

<file path=customXml/itemProps22.xml><?xml version="1.0" encoding="utf-8"?>
<ds:datastoreItem xmlns:ds="http://schemas.openxmlformats.org/officeDocument/2006/customXml" ds:itemID="{e054ef9b-cffe-42a5-b423-e3fdf6848352}">
  <ds:schemaRefs/>
</ds:datastoreItem>
</file>

<file path=customXml/itemProps23.xml><?xml version="1.0" encoding="utf-8"?>
<ds:datastoreItem xmlns:ds="http://schemas.openxmlformats.org/officeDocument/2006/customXml" ds:itemID="{6e45b77a-dd3b-4817-af6f-9e358a2b8059}">
  <ds:schemaRefs/>
</ds:datastoreItem>
</file>

<file path=customXml/itemProps24.xml><?xml version="1.0" encoding="utf-8"?>
<ds:datastoreItem xmlns:ds="http://schemas.openxmlformats.org/officeDocument/2006/customXml" ds:itemID="{9fa3a58f-b491-400f-94c5-5a149510fa3d}">
  <ds:schemaRefs/>
</ds:datastoreItem>
</file>

<file path=customXml/itemProps25.xml><?xml version="1.0" encoding="utf-8"?>
<ds:datastoreItem xmlns:ds="http://schemas.openxmlformats.org/officeDocument/2006/customXml" ds:itemID="{773be5a5-30cf-4a83-ad48-69c1b7ad2f0c}">
  <ds:schemaRefs/>
</ds:datastoreItem>
</file>

<file path=customXml/itemProps26.xml><?xml version="1.0" encoding="utf-8"?>
<ds:datastoreItem xmlns:ds="http://schemas.openxmlformats.org/officeDocument/2006/customXml" ds:itemID="{45393e77-6b7f-4daa-b66c-288486d140c3}">
  <ds:schemaRefs/>
</ds:datastoreItem>
</file>

<file path=customXml/itemProps27.xml><?xml version="1.0" encoding="utf-8"?>
<ds:datastoreItem xmlns:ds="http://schemas.openxmlformats.org/officeDocument/2006/customXml" ds:itemID="{1514c498-8932-44f2-8e15-2d85dcf9d7d2}">
  <ds:schemaRefs/>
</ds:datastoreItem>
</file>

<file path=customXml/itemProps28.xml><?xml version="1.0" encoding="utf-8"?>
<ds:datastoreItem xmlns:ds="http://schemas.openxmlformats.org/officeDocument/2006/customXml" ds:itemID="{40d9b5c8-08bd-4078-b142-787528e5463f}">
  <ds:schemaRefs/>
</ds:datastoreItem>
</file>

<file path=customXml/itemProps29.xml><?xml version="1.0" encoding="utf-8"?>
<ds:datastoreItem xmlns:ds="http://schemas.openxmlformats.org/officeDocument/2006/customXml" ds:itemID="{c4210c32-0acc-4348-a42f-0753733257a4}">
  <ds:schemaRefs/>
</ds:datastoreItem>
</file>

<file path=customXml/itemProps3.xml><?xml version="1.0" encoding="utf-8"?>
<ds:datastoreItem xmlns:ds="http://schemas.openxmlformats.org/officeDocument/2006/customXml" ds:itemID="{2c60de19-6f38-4997-baf4-eb99bb3fb9ec}">
  <ds:schemaRefs/>
</ds:datastoreItem>
</file>

<file path=customXml/itemProps30.xml><?xml version="1.0" encoding="utf-8"?>
<ds:datastoreItem xmlns:ds="http://schemas.openxmlformats.org/officeDocument/2006/customXml" ds:itemID="{a32b2694-3a6c-4f58-8ef8-70553346e886}">
  <ds:schemaRefs/>
</ds:datastoreItem>
</file>

<file path=customXml/itemProps31.xml><?xml version="1.0" encoding="utf-8"?>
<ds:datastoreItem xmlns:ds="http://schemas.openxmlformats.org/officeDocument/2006/customXml" ds:itemID="{b967ac32-a9b2-49cc-a22e-df4e0267f7ad}">
  <ds:schemaRefs/>
</ds:datastoreItem>
</file>

<file path=customXml/itemProps32.xml><?xml version="1.0" encoding="utf-8"?>
<ds:datastoreItem xmlns:ds="http://schemas.openxmlformats.org/officeDocument/2006/customXml" ds:itemID="{f03ecc3c-0c7c-4c2f-854d-c609e5ab0d2e}">
  <ds:schemaRefs/>
</ds:datastoreItem>
</file>

<file path=customXml/itemProps33.xml><?xml version="1.0" encoding="utf-8"?>
<ds:datastoreItem xmlns:ds="http://schemas.openxmlformats.org/officeDocument/2006/customXml" ds:itemID="{8a7eb7a2-7fb9-4c2a-9393-8a4aa0c14e33}">
  <ds:schemaRefs/>
</ds:datastoreItem>
</file>

<file path=customXml/itemProps4.xml><?xml version="1.0" encoding="utf-8"?>
<ds:datastoreItem xmlns:ds="http://schemas.openxmlformats.org/officeDocument/2006/customXml" ds:itemID="{c8b060c1-70c9-4abd-b3aa-c4b2a53cd736}">
  <ds:schemaRefs/>
</ds:datastoreItem>
</file>

<file path=customXml/itemProps5.xml><?xml version="1.0" encoding="utf-8"?>
<ds:datastoreItem xmlns:ds="http://schemas.openxmlformats.org/officeDocument/2006/customXml" ds:itemID="{458ba21f-91eb-4e5c-846d-78bc66a17a25}">
  <ds:schemaRefs/>
</ds:datastoreItem>
</file>

<file path=customXml/itemProps6.xml><?xml version="1.0" encoding="utf-8"?>
<ds:datastoreItem xmlns:ds="http://schemas.openxmlformats.org/officeDocument/2006/customXml" ds:itemID="{27caa976-fe1e-4769-a36a-a673e78c6e12}">
  <ds:schemaRefs/>
</ds:datastoreItem>
</file>

<file path=customXml/itemProps7.xml><?xml version="1.0" encoding="utf-8"?>
<ds:datastoreItem xmlns:ds="http://schemas.openxmlformats.org/officeDocument/2006/customXml" ds:itemID="{7f4136c2-27ca-41e1-9163-91fb393a7b1e}">
  <ds:schemaRefs/>
</ds:datastoreItem>
</file>

<file path=customXml/itemProps8.xml><?xml version="1.0" encoding="utf-8"?>
<ds:datastoreItem xmlns:ds="http://schemas.openxmlformats.org/officeDocument/2006/customXml" ds:itemID="{356fe6c6-27b1-4d0c-b684-f2743635ad1e}">
  <ds:schemaRefs/>
</ds:datastoreItem>
</file>

<file path=customXml/itemProps9.xml><?xml version="1.0" encoding="utf-8"?>
<ds:datastoreItem xmlns:ds="http://schemas.openxmlformats.org/officeDocument/2006/customXml" ds:itemID="{131e04fb-dd8d-4308-80a2-296689d38c00}">
  <ds:schemaRefs/>
</ds:datastoreItem>
</file>

<file path=docProps/app.xml><?xml version="1.0" encoding="utf-8"?>
<Properties xmlns="http://schemas.openxmlformats.org/officeDocument/2006/extended-properties" xmlns:vt="http://schemas.openxmlformats.org/officeDocument/2006/docPropsVTypes">
  <Pages>24</Pages>
  <Words>5050</Words>
  <Characters>6499</Characters>
  <TotalTime>7</TotalTime>
  <ScaleCrop>false</ScaleCrop>
  <LinksUpToDate>false</LinksUpToDate>
  <CharactersWithSpaces>6632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2024-03-11T09:40:00Z</dcterms:created>
  <dc:creator>Administrator</dc:creator>
  <cp:lastModifiedBy>Administrator</cp:lastModifiedBy>
  <dcterms:modified xsi:type="dcterms:W3CDTF">2024-08-14T02:25:41Z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4E75551FC2B54FA6908A0FB05D84FC9F_12</vt:lpwstr>
  </property>
</Properties>
</file>