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before="0" w:after="0"/>
        <w:ind w:firstLine="0"/>
        <w:jc w:val="center"/>
        <w:outlineLvl w:val="0"/>
      </w:pPr>
      <w:bookmarkStart w:id="0" w:name="_Toc25234"/>
      <w:r>
        <w:rPr>
          <w:rFonts w:ascii="方正小标宋_GBK" w:hAnsi="方正小标宋_GBK" w:eastAsia="方正小标宋_GBK" w:cs="方正小标宋_GBK"/>
          <w:b w:val="0"/>
          <w:color w:val="000000"/>
          <w:sz w:val="44"/>
        </w:rPr>
        <w:t>秦皇岛经济技术开发区国有资产监督管理办公室（本级）收支预算</w:t>
      </w:r>
      <w:bookmarkEnd w:id="0"/>
    </w:p>
    <w:p>
      <w:pPr>
        <w:spacing w:before="0" w:after="0" w:line="240" w:lineRule="auto"/>
        <w:ind w:firstLine="0"/>
        <w:jc w:val="center"/>
        <w:outlineLvl w:val="0"/>
      </w:pPr>
      <w:bookmarkStart w:id="1" w:name="_Toc17481"/>
      <w:r>
        <w:rPr>
          <w:rFonts w:ascii="方正小标宋_GBK" w:hAnsi="方正小标宋_GBK" w:eastAsia="方正小标宋_GBK" w:cs="方正小标宋_GBK"/>
          <w:color w:val="000000"/>
          <w:sz w:val="36"/>
        </w:rPr>
        <w:t>单位预算收支总表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959"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918"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5"/>
            </w:pPr>
            <w:r>
              <w:t>序号</w:t>
            </w:r>
          </w:p>
        </w:tc>
        <w:tc>
          <w:tcPr>
            <w:tcW w:w="5918" w:type="dxa"/>
            <w:gridSpan w:val="2"/>
            <w:vAlign w:val="center"/>
          </w:tcPr>
          <w:p>
            <w:pPr>
              <w:pStyle w:val="15"/>
            </w:pPr>
            <w:r>
              <w:t>收入</w:t>
            </w:r>
          </w:p>
        </w:tc>
        <w:tc>
          <w:tcPr>
            <w:tcW w:w="5918"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5"/>
            </w:pPr>
            <w:r>
              <w:t>项  目</w:t>
            </w:r>
          </w:p>
        </w:tc>
        <w:tc>
          <w:tcPr>
            <w:tcW w:w="2959" w:type="dxa"/>
            <w:vAlign w:val="center"/>
          </w:tcPr>
          <w:p>
            <w:pPr>
              <w:pStyle w:val="15"/>
            </w:pPr>
            <w:r>
              <w:t>预算数</w:t>
            </w:r>
          </w:p>
        </w:tc>
        <w:tc>
          <w:tcPr>
            <w:tcW w:w="2959" w:type="dxa"/>
            <w:vAlign w:val="center"/>
          </w:tcPr>
          <w:p>
            <w:pPr>
              <w:pStyle w:val="15"/>
            </w:pPr>
            <w:r>
              <w:t>项  目</w:t>
            </w:r>
          </w:p>
        </w:tc>
        <w:tc>
          <w:tcPr>
            <w:tcW w:w="2959"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5"/>
            </w:pPr>
            <w:r>
              <w:t>栏次</w:t>
            </w:r>
          </w:p>
        </w:tc>
        <w:tc>
          <w:tcPr>
            <w:tcW w:w="2959" w:type="dxa"/>
            <w:vAlign w:val="center"/>
          </w:tcPr>
          <w:p>
            <w:pPr>
              <w:pStyle w:val="15"/>
            </w:pPr>
            <w:r>
              <w:t>1</w:t>
            </w:r>
          </w:p>
        </w:tc>
        <w:tc>
          <w:tcPr>
            <w:tcW w:w="2959" w:type="dxa"/>
            <w:vAlign w:val="center"/>
          </w:tcPr>
          <w:p>
            <w:pPr>
              <w:pStyle w:val="15"/>
            </w:pPr>
            <w:r>
              <w:t>2</w:t>
            </w:r>
          </w:p>
        </w:tc>
        <w:tc>
          <w:tcPr>
            <w:tcW w:w="2959" w:type="dxa"/>
            <w:vAlign w:val="center"/>
          </w:tcPr>
          <w:p>
            <w:pPr>
              <w:pStyle w:val="15"/>
            </w:pPr>
            <w:r>
              <w:t>3</w:t>
            </w:r>
          </w:p>
        </w:tc>
        <w:tc>
          <w:tcPr>
            <w:tcW w:w="2959"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w:t>
            </w:r>
          </w:p>
        </w:tc>
        <w:tc>
          <w:tcPr>
            <w:tcW w:w="2959" w:type="dxa"/>
            <w:vAlign w:val="center"/>
          </w:tcPr>
          <w:p>
            <w:pPr>
              <w:pStyle w:val="17"/>
            </w:pPr>
            <w:r>
              <w:t>一、一般公共预算拨款收入</w:t>
            </w:r>
          </w:p>
        </w:tc>
        <w:tc>
          <w:tcPr>
            <w:tcW w:w="2959" w:type="dxa"/>
            <w:vAlign w:val="center"/>
          </w:tcPr>
          <w:p>
            <w:pPr>
              <w:pStyle w:val="16"/>
              <w:rPr>
                <w:rFonts w:hint="default" w:eastAsia="方正书宋_GBK"/>
                <w:lang w:val="en-US" w:eastAsia="zh-CN"/>
              </w:rPr>
            </w:pPr>
            <w:r>
              <w:rPr>
                <w:rFonts w:hint="eastAsia"/>
                <w:lang w:val="en-US" w:eastAsia="zh-CN"/>
              </w:rPr>
              <w:t>80.35</w:t>
            </w:r>
          </w:p>
        </w:tc>
        <w:tc>
          <w:tcPr>
            <w:tcW w:w="2959" w:type="dxa"/>
            <w:vAlign w:val="center"/>
          </w:tcPr>
          <w:p>
            <w:pPr>
              <w:pStyle w:val="17"/>
            </w:pPr>
            <w:r>
              <w:t>一、一般公共服务支出</w:t>
            </w:r>
          </w:p>
        </w:tc>
        <w:tc>
          <w:tcPr>
            <w:tcW w:w="2959" w:type="dxa"/>
            <w:vAlign w:val="center"/>
          </w:tcPr>
          <w:p>
            <w:pPr>
              <w:pStyle w:val="16"/>
            </w:pPr>
            <w:r>
              <w:rPr>
                <w:rFonts w:hint="eastAsia"/>
                <w:lang w:val="en-US" w:eastAsia="zh-CN"/>
              </w:rPr>
              <w:t>2</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w:t>
            </w:r>
          </w:p>
        </w:tc>
        <w:tc>
          <w:tcPr>
            <w:tcW w:w="2959" w:type="dxa"/>
            <w:vAlign w:val="center"/>
          </w:tcPr>
          <w:p>
            <w:pPr>
              <w:pStyle w:val="17"/>
            </w:pPr>
            <w:r>
              <w:t>二、政府性基金预算拨款收入</w:t>
            </w:r>
          </w:p>
        </w:tc>
        <w:tc>
          <w:tcPr>
            <w:tcW w:w="2959" w:type="dxa"/>
            <w:vAlign w:val="center"/>
          </w:tcPr>
          <w:p>
            <w:pPr>
              <w:pStyle w:val="16"/>
            </w:pPr>
          </w:p>
        </w:tc>
        <w:tc>
          <w:tcPr>
            <w:tcW w:w="2959" w:type="dxa"/>
            <w:vAlign w:val="center"/>
          </w:tcPr>
          <w:p>
            <w:pPr>
              <w:pStyle w:val="17"/>
            </w:pPr>
            <w:r>
              <w:t>二、外交支出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w:t>
            </w:r>
          </w:p>
        </w:tc>
        <w:tc>
          <w:tcPr>
            <w:tcW w:w="2959" w:type="dxa"/>
            <w:vAlign w:val="center"/>
          </w:tcPr>
          <w:p>
            <w:pPr>
              <w:pStyle w:val="17"/>
            </w:pPr>
            <w:r>
              <w:t>三、国有资本经营预算拨款收入</w:t>
            </w:r>
          </w:p>
        </w:tc>
        <w:tc>
          <w:tcPr>
            <w:tcW w:w="2959" w:type="dxa"/>
            <w:vAlign w:val="center"/>
          </w:tcPr>
          <w:p>
            <w:pPr>
              <w:pStyle w:val="16"/>
            </w:pPr>
          </w:p>
        </w:tc>
        <w:tc>
          <w:tcPr>
            <w:tcW w:w="2959" w:type="dxa"/>
            <w:vAlign w:val="center"/>
          </w:tcPr>
          <w:p>
            <w:pPr>
              <w:pStyle w:val="17"/>
            </w:pPr>
            <w:r>
              <w:t>三、国防支出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4</w:t>
            </w:r>
          </w:p>
        </w:tc>
        <w:tc>
          <w:tcPr>
            <w:tcW w:w="2959" w:type="dxa"/>
            <w:vAlign w:val="center"/>
          </w:tcPr>
          <w:p>
            <w:pPr>
              <w:pStyle w:val="17"/>
            </w:pPr>
            <w:r>
              <w:t>四、财政专户管理资金收入</w:t>
            </w:r>
          </w:p>
        </w:tc>
        <w:tc>
          <w:tcPr>
            <w:tcW w:w="2959" w:type="dxa"/>
            <w:vAlign w:val="center"/>
          </w:tcPr>
          <w:p>
            <w:pPr>
              <w:pStyle w:val="16"/>
            </w:pPr>
          </w:p>
        </w:tc>
        <w:tc>
          <w:tcPr>
            <w:tcW w:w="2959" w:type="dxa"/>
            <w:vAlign w:val="center"/>
          </w:tcPr>
          <w:p>
            <w:pPr>
              <w:pStyle w:val="17"/>
            </w:pPr>
            <w:r>
              <w:t>四、公共安全支出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5</w:t>
            </w:r>
          </w:p>
        </w:tc>
        <w:tc>
          <w:tcPr>
            <w:tcW w:w="2959" w:type="dxa"/>
            <w:vAlign w:val="center"/>
          </w:tcPr>
          <w:p>
            <w:pPr>
              <w:pStyle w:val="17"/>
            </w:pPr>
            <w:r>
              <w:t>五、事业收入</w:t>
            </w:r>
          </w:p>
        </w:tc>
        <w:tc>
          <w:tcPr>
            <w:tcW w:w="2959" w:type="dxa"/>
            <w:vAlign w:val="center"/>
          </w:tcPr>
          <w:p>
            <w:pPr>
              <w:pStyle w:val="16"/>
            </w:pPr>
          </w:p>
        </w:tc>
        <w:tc>
          <w:tcPr>
            <w:tcW w:w="2959" w:type="dxa"/>
            <w:vAlign w:val="center"/>
          </w:tcPr>
          <w:p>
            <w:pPr>
              <w:pStyle w:val="17"/>
            </w:pPr>
            <w:r>
              <w:t>五、教育支出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6</w:t>
            </w:r>
          </w:p>
        </w:tc>
        <w:tc>
          <w:tcPr>
            <w:tcW w:w="2959" w:type="dxa"/>
            <w:vAlign w:val="center"/>
          </w:tcPr>
          <w:p>
            <w:pPr>
              <w:pStyle w:val="17"/>
            </w:pPr>
            <w:r>
              <w:t>六、事业单位经营收入</w:t>
            </w:r>
          </w:p>
        </w:tc>
        <w:tc>
          <w:tcPr>
            <w:tcW w:w="2959" w:type="dxa"/>
            <w:vAlign w:val="center"/>
          </w:tcPr>
          <w:p>
            <w:pPr>
              <w:pStyle w:val="16"/>
            </w:pPr>
          </w:p>
        </w:tc>
        <w:tc>
          <w:tcPr>
            <w:tcW w:w="2959" w:type="dxa"/>
            <w:vAlign w:val="center"/>
          </w:tcPr>
          <w:p>
            <w:pPr>
              <w:pStyle w:val="17"/>
            </w:pPr>
            <w:r>
              <w:t>六、科学技术支出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7</w:t>
            </w:r>
          </w:p>
        </w:tc>
        <w:tc>
          <w:tcPr>
            <w:tcW w:w="2959" w:type="dxa"/>
            <w:vAlign w:val="center"/>
          </w:tcPr>
          <w:p>
            <w:pPr>
              <w:pStyle w:val="17"/>
            </w:pPr>
            <w:r>
              <w:t>七、上级补助收入</w:t>
            </w:r>
          </w:p>
        </w:tc>
        <w:tc>
          <w:tcPr>
            <w:tcW w:w="2959" w:type="dxa"/>
            <w:vAlign w:val="center"/>
          </w:tcPr>
          <w:p>
            <w:pPr>
              <w:pStyle w:val="16"/>
            </w:pPr>
          </w:p>
        </w:tc>
        <w:tc>
          <w:tcPr>
            <w:tcW w:w="2959" w:type="dxa"/>
            <w:vAlign w:val="center"/>
          </w:tcPr>
          <w:p>
            <w:pPr>
              <w:pStyle w:val="17"/>
            </w:pPr>
            <w:r>
              <w:t>七、文化旅游体育与传媒支出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8</w:t>
            </w:r>
          </w:p>
        </w:tc>
        <w:tc>
          <w:tcPr>
            <w:tcW w:w="2959" w:type="dxa"/>
            <w:vAlign w:val="center"/>
          </w:tcPr>
          <w:p>
            <w:pPr>
              <w:pStyle w:val="17"/>
            </w:pPr>
            <w:r>
              <w:t>八、附属单位上缴收入</w:t>
            </w:r>
          </w:p>
        </w:tc>
        <w:tc>
          <w:tcPr>
            <w:tcW w:w="2959" w:type="dxa"/>
            <w:vAlign w:val="center"/>
          </w:tcPr>
          <w:p>
            <w:pPr>
              <w:pStyle w:val="16"/>
            </w:pPr>
          </w:p>
        </w:tc>
        <w:tc>
          <w:tcPr>
            <w:tcW w:w="2959" w:type="dxa"/>
            <w:vAlign w:val="center"/>
          </w:tcPr>
          <w:p>
            <w:pPr>
              <w:pStyle w:val="17"/>
            </w:pPr>
            <w:r>
              <w:t>八、社会保障和就业支出</w:t>
            </w:r>
          </w:p>
        </w:tc>
        <w:tc>
          <w:tcPr>
            <w:tcW w:w="2959" w:type="dxa"/>
            <w:vAlign w:val="center"/>
          </w:tcPr>
          <w:p>
            <w:pPr>
              <w:pStyle w:val="16"/>
              <w:rPr>
                <w:rFonts w:hint="default" w:eastAsia="方正书宋_GBK"/>
                <w:lang w:val="en-US" w:eastAsia="zh-CN"/>
              </w:rPr>
            </w:pPr>
            <w:r>
              <w:rPr>
                <w:rFonts w:hint="eastAsia"/>
                <w:lang w:val="en-US" w:eastAsia="zh-CN"/>
              </w:rP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9</w:t>
            </w:r>
          </w:p>
        </w:tc>
        <w:tc>
          <w:tcPr>
            <w:tcW w:w="2959" w:type="dxa"/>
            <w:vAlign w:val="center"/>
          </w:tcPr>
          <w:p>
            <w:pPr>
              <w:pStyle w:val="17"/>
            </w:pPr>
            <w:r>
              <w:t>九、其他收入</w:t>
            </w:r>
          </w:p>
        </w:tc>
        <w:tc>
          <w:tcPr>
            <w:tcW w:w="2959" w:type="dxa"/>
            <w:vAlign w:val="center"/>
          </w:tcPr>
          <w:p>
            <w:pPr>
              <w:pStyle w:val="16"/>
            </w:pPr>
          </w:p>
        </w:tc>
        <w:tc>
          <w:tcPr>
            <w:tcW w:w="2959" w:type="dxa"/>
            <w:vAlign w:val="center"/>
          </w:tcPr>
          <w:p>
            <w:pPr>
              <w:pStyle w:val="17"/>
            </w:pPr>
            <w:r>
              <w:t>九、社会保险基金支出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十、卫生健康支出</w:t>
            </w:r>
          </w:p>
        </w:tc>
        <w:tc>
          <w:tcPr>
            <w:tcW w:w="2959" w:type="dxa"/>
            <w:vAlign w:val="center"/>
          </w:tcPr>
          <w:p>
            <w:pPr>
              <w:pStyle w:val="16"/>
              <w:rPr>
                <w:rFonts w:hint="default" w:eastAsia="方正书宋_GBK"/>
                <w:lang w:val="en-US" w:eastAsia="zh-CN"/>
              </w:rPr>
            </w:pPr>
            <w:r>
              <w:rPr>
                <w:rFonts w:hint="eastAsia"/>
                <w:lang w:val="en-US" w:eastAsia="zh-CN"/>
              </w:rP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十一、节能环保支出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十二、城乡社区支出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十三、农林水支出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十四、交通运输支出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十五、资源勘探工业信息等支出</w:t>
            </w:r>
          </w:p>
        </w:tc>
        <w:tc>
          <w:tcPr>
            <w:tcW w:w="2959" w:type="dxa"/>
            <w:vAlign w:val="center"/>
          </w:tcPr>
          <w:p>
            <w:pPr>
              <w:pStyle w:val="16"/>
              <w:rPr>
                <w:rFonts w:hint="default" w:eastAsia="方正书宋_GBK"/>
                <w:lang w:val="en-US" w:eastAsia="zh-CN"/>
              </w:rPr>
            </w:pPr>
            <w:r>
              <w:rPr>
                <w:rFonts w:hint="eastAsia"/>
                <w:lang w:val="en-US" w:eastAsia="zh-CN"/>
              </w:rPr>
              <w:t>67.17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十六、商业服务业等支出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十七、金融支出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十八、援助其他地区支出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十九、自然资源海洋气象等支出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二十、住房保障支出</w:t>
            </w:r>
          </w:p>
        </w:tc>
        <w:tc>
          <w:tcPr>
            <w:tcW w:w="2959" w:type="dxa"/>
            <w:vAlign w:val="center"/>
          </w:tcPr>
          <w:p>
            <w:pPr>
              <w:pStyle w:val="16"/>
              <w:rPr>
                <w:rFonts w:hint="default" w:eastAsia="方正书宋_GBK"/>
                <w:lang w:val="en-US" w:eastAsia="zh-CN"/>
              </w:rPr>
            </w:pPr>
            <w:r>
              <w:rPr>
                <w:rFonts w:hint="eastAsia"/>
                <w:lang w:val="en-US" w:eastAsia="zh-CN"/>
              </w:rP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二十一、粮油物资储备支出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二十二、国有资本经营预算支出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二十三、灾害防治及应急管理支出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二十四、预备费</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二十五、其他支出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二十六、转移性支出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二十七、债务还本支出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二十八、债务付息支出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二十九、债务发行费用支出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三十、抗疫特别国债安排的支出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31</w:t>
            </w:r>
          </w:p>
        </w:tc>
        <w:tc>
          <w:tcPr>
            <w:tcW w:w="2959" w:type="dxa"/>
            <w:vAlign w:val="center"/>
          </w:tcPr>
          <w:p>
            <w:pPr>
              <w:pStyle w:val="19"/>
            </w:pPr>
            <w:r>
              <w:t>本年收入合计</w:t>
            </w:r>
          </w:p>
        </w:tc>
        <w:tc>
          <w:tcPr>
            <w:tcW w:w="2959" w:type="dxa"/>
            <w:vAlign w:val="center"/>
          </w:tcPr>
          <w:p>
            <w:pPr>
              <w:pStyle w:val="20"/>
              <w:rPr>
                <w:rFonts w:hint="default" w:eastAsia="方正书宋_GBK"/>
                <w:lang w:val="en-US" w:eastAsia="zh-CN"/>
              </w:rPr>
            </w:pPr>
            <w:r>
              <w:rPr>
                <w:rFonts w:hint="eastAsia"/>
                <w:lang w:val="en-US" w:eastAsia="zh-CN"/>
              </w:rPr>
              <w:t>80.35</w:t>
            </w:r>
          </w:p>
        </w:tc>
        <w:tc>
          <w:tcPr>
            <w:tcW w:w="2959" w:type="dxa"/>
            <w:vAlign w:val="center"/>
          </w:tcPr>
          <w:p>
            <w:pPr>
              <w:pStyle w:val="19"/>
            </w:pPr>
            <w:r>
              <w:t>本年支出合计</w:t>
            </w:r>
          </w:p>
        </w:tc>
        <w:tc>
          <w:tcPr>
            <w:tcW w:w="2959" w:type="dxa"/>
            <w:vAlign w:val="center"/>
          </w:tcPr>
          <w:p>
            <w:pPr>
              <w:pStyle w:val="20"/>
            </w:pPr>
            <w:r>
              <w:rPr>
                <w:rFonts w:hint="eastAsia"/>
                <w:lang w:val="en-US" w:eastAsia="zh-CN"/>
              </w:rP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32</w:t>
            </w:r>
          </w:p>
        </w:tc>
        <w:tc>
          <w:tcPr>
            <w:tcW w:w="2959" w:type="dxa"/>
            <w:vAlign w:val="center"/>
          </w:tcPr>
          <w:p>
            <w:pPr>
              <w:pStyle w:val="17"/>
            </w:pPr>
            <w:r>
              <w:t>上年结转结余</w:t>
            </w:r>
          </w:p>
        </w:tc>
        <w:tc>
          <w:tcPr>
            <w:tcW w:w="2959" w:type="dxa"/>
            <w:vAlign w:val="center"/>
          </w:tcPr>
          <w:p>
            <w:pPr>
              <w:pStyle w:val="16"/>
            </w:pPr>
          </w:p>
        </w:tc>
        <w:tc>
          <w:tcPr>
            <w:tcW w:w="2959" w:type="dxa"/>
            <w:vAlign w:val="center"/>
          </w:tcPr>
          <w:p>
            <w:pPr>
              <w:pStyle w:val="17"/>
            </w:pPr>
            <w:r>
              <w:t>年终结转结余</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33</w:t>
            </w:r>
          </w:p>
        </w:tc>
        <w:tc>
          <w:tcPr>
            <w:tcW w:w="2959" w:type="dxa"/>
            <w:vAlign w:val="center"/>
          </w:tcPr>
          <w:p>
            <w:pPr>
              <w:pStyle w:val="19"/>
            </w:pPr>
            <w:r>
              <w:t>收入总计</w:t>
            </w:r>
          </w:p>
        </w:tc>
        <w:tc>
          <w:tcPr>
            <w:tcW w:w="2959" w:type="dxa"/>
            <w:vAlign w:val="center"/>
          </w:tcPr>
          <w:p>
            <w:pPr>
              <w:pStyle w:val="20"/>
            </w:pPr>
            <w:r>
              <w:rPr>
                <w:rFonts w:hint="eastAsia"/>
                <w:lang w:val="en-US" w:eastAsia="zh-CN"/>
              </w:rPr>
              <w:t>80.35</w:t>
            </w:r>
          </w:p>
        </w:tc>
        <w:tc>
          <w:tcPr>
            <w:tcW w:w="2959" w:type="dxa"/>
            <w:vAlign w:val="center"/>
          </w:tcPr>
          <w:p>
            <w:pPr>
              <w:pStyle w:val="19"/>
            </w:pPr>
            <w:r>
              <w:t>支出总计</w:t>
            </w:r>
          </w:p>
        </w:tc>
        <w:tc>
          <w:tcPr>
            <w:tcW w:w="2959" w:type="dxa"/>
            <w:vAlign w:val="center"/>
          </w:tcPr>
          <w:p>
            <w:pPr>
              <w:pStyle w:val="20"/>
            </w:pPr>
            <w:r>
              <w:rPr>
                <w:rFonts w:hint="eastAsia"/>
                <w:lang w:val="en-US" w:eastAsia="zh-CN"/>
              </w:rPr>
              <w:t>80.35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2" w:name="_Toc22924"/>
      <w:r>
        <w:rPr>
          <w:rFonts w:ascii="方正小标宋_GBK" w:hAnsi="方正小标宋_GBK" w:eastAsia="方正小标宋_GBK" w:cs="方正小标宋_GBK"/>
          <w:color w:val="000000"/>
          <w:sz w:val="36"/>
        </w:rPr>
        <w:t>单位预算收入总表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3402"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rPr>
                <w:rFonts w:hint="default" w:eastAsia="方正书宋_GBK"/>
                <w:lang w:val="en-US" w:eastAsia="zh-CN"/>
              </w:rPr>
            </w:pPr>
            <w:r>
              <w:rPr>
                <w:rFonts w:hint="eastAsia"/>
                <w:lang w:val="en-US" w:eastAsia="zh-CN"/>
              </w:rPr>
              <w:t>80.35</w:t>
            </w:r>
          </w:p>
        </w:tc>
        <w:tc>
          <w:tcPr>
            <w:tcW w:w="1134" w:type="dxa"/>
            <w:vAlign w:val="center"/>
          </w:tcPr>
          <w:p>
            <w:pPr>
              <w:pStyle w:val="20"/>
              <w:rPr>
                <w:rFonts w:hint="eastAsia"/>
                <w:lang w:val="en-US" w:eastAsia="zh-CN"/>
              </w:rPr>
            </w:pPr>
            <w:r>
              <w:rPr>
                <w:rFonts w:hint="eastAsia"/>
                <w:lang w:val="en-US" w:eastAsia="zh-CN"/>
              </w:rPr>
              <w:t>80.35</w:t>
            </w:r>
          </w:p>
        </w:tc>
        <w:tc>
          <w:tcPr>
            <w:tcW w:w="1134" w:type="dxa"/>
            <w:vAlign w:val="center"/>
          </w:tcPr>
          <w:p>
            <w:pPr>
              <w:pStyle w:val="20"/>
              <w:rPr>
                <w:rFonts w:hint="eastAsia"/>
                <w:lang w:val="en-US" w:eastAsia="zh-CN"/>
              </w:rPr>
            </w:pPr>
            <w:r>
              <w:rPr>
                <w:rFonts w:hint="eastAsia"/>
                <w:lang w:val="en-US" w:eastAsia="zh-CN"/>
              </w:rPr>
              <w:t>80.35</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20"/>
              <w:rPr>
                <w:b w:val="0"/>
                <w:bCs/>
              </w:rPr>
            </w:pPr>
            <w:r>
              <w:rPr>
                <w:rFonts w:hint="eastAsia"/>
                <w:b w:val="0"/>
                <w:bCs/>
                <w:lang w:val="en-US" w:eastAsia="zh-CN"/>
              </w:rP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20"/>
              <w:rPr>
                <w:b w:val="0"/>
                <w:bCs/>
              </w:rPr>
            </w:pPr>
            <w:r>
              <w:rPr>
                <w:rFonts w:hint="eastAsia"/>
                <w:b w:val="0"/>
                <w:bCs/>
                <w:lang w:val="en-US" w:eastAsia="zh-CN"/>
              </w:rPr>
              <w:t>4.18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20"/>
              <w:rPr>
                <w:b w:val="0"/>
                <w:bCs/>
              </w:rPr>
            </w:pPr>
            <w:r>
              <w:rPr>
                <w:rFonts w:hint="eastAsia"/>
                <w:b w:val="0"/>
                <w:bCs/>
                <w:lang w:val="en-US" w:eastAsia="zh-CN"/>
              </w:rPr>
              <w:t>4.26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20"/>
              <w:rPr>
                <w:b w:val="0"/>
                <w:bCs/>
              </w:rPr>
            </w:pPr>
            <w:r>
              <w:rPr>
                <w:rFonts w:hint="eastAsia"/>
                <w:b w:val="0"/>
                <w:bCs/>
                <w:lang w:val="en-US" w:eastAsia="zh-CN"/>
              </w:rPr>
              <w:t>2.17</w:t>
            </w:r>
          </w:p>
        </w:tc>
        <w:tc>
          <w:tcPr>
            <w:tcW w:w="1134" w:type="dxa"/>
            <w:vAlign w:val="center"/>
          </w:tcPr>
          <w:p>
            <w:pPr>
              <w:pStyle w:val="20"/>
              <w:rPr>
                <w:b w:val="0"/>
                <w:bCs/>
              </w:rPr>
            </w:pPr>
            <w:r>
              <w:rPr>
                <w:rFonts w:hint="eastAsia"/>
                <w:b w:val="0"/>
                <w:bCs/>
                <w:lang w:val="en-US" w:eastAsia="zh-CN"/>
              </w:rPr>
              <w:t>2.17</w:t>
            </w:r>
          </w:p>
        </w:tc>
        <w:tc>
          <w:tcPr>
            <w:tcW w:w="1134" w:type="dxa"/>
            <w:vAlign w:val="center"/>
          </w:tcPr>
          <w:p>
            <w:pPr>
              <w:pStyle w:val="20"/>
              <w:rPr>
                <w:b w:val="0"/>
                <w:bCs/>
              </w:rPr>
            </w:pPr>
            <w:r>
              <w:rPr>
                <w:rFonts w:hint="eastAsia"/>
                <w:b w:val="0"/>
                <w:bCs/>
                <w:lang w:val="en-US" w:eastAsia="zh-CN"/>
              </w:rPr>
              <w:t>2.17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2101103</w:t>
            </w:r>
          </w:p>
        </w:tc>
        <w:tc>
          <w:tcPr>
            <w:tcW w:w="1559" w:type="dxa"/>
            <w:vAlign w:val="center"/>
          </w:tcPr>
          <w:p>
            <w:pPr>
              <w:pStyle w:val="17"/>
            </w:pPr>
            <w:r>
              <w:t>公务员医疗补助</w:t>
            </w:r>
          </w:p>
        </w:tc>
        <w:tc>
          <w:tcPr>
            <w:tcW w:w="1134" w:type="dxa"/>
            <w:vAlign w:val="center"/>
          </w:tcPr>
          <w:p>
            <w:pPr>
              <w:pStyle w:val="20"/>
              <w:rPr>
                <w:b w:val="0"/>
                <w:bCs/>
              </w:rPr>
            </w:pPr>
            <w:r>
              <w:rPr>
                <w:rFonts w:hint="eastAsia"/>
                <w:b w:val="0"/>
                <w:bCs/>
                <w:lang w:val="en-US" w:eastAsia="zh-CN"/>
              </w:rPr>
              <w:t>2.09</w:t>
            </w:r>
          </w:p>
        </w:tc>
        <w:tc>
          <w:tcPr>
            <w:tcW w:w="1134" w:type="dxa"/>
            <w:vAlign w:val="center"/>
          </w:tcPr>
          <w:p>
            <w:pPr>
              <w:pStyle w:val="20"/>
              <w:rPr>
                <w:b w:val="0"/>
                <w:bCs/>
              </w:rPr>
            </w:pPr>
            <w:r>
              <w:rPr>
                <w:rFonts w:hint="eastAsia"/>
                <w:b w:val="0"/>
                <w:bCs/>
                <w:lang w:val="en-US" w:eastAsia="zh-CN"/>
              </w:rPr>
              <w:t>2.09</w:t>
            </w:r>
          </w:p>
        </w:tc>
        <w:tc>
          <w:tcPr>
            <w:tcW w:w="1134" w:type="dxa"/>
            <w:vAlign w:val="center"/>
          </w:tcPr>
          <w:p>
            <w:pPr>
              <w:pStyle w:val="20"/>
              <w:rPr>
                <w:b w:val="0"/>
                <w:bCs/>
              </w:rPr>
            </w:pPr>
            <w:r>
              <w:rPr>
                <w:rFonts w:hint="eastAsia"/>
                <w:b w:val="0"/>
                <w:bCs/>
                <w:lang w:val="en-US" w:eastAsia="zh-CN"/>
              </w:rPr>
              <w:t>2.09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215</w:t>
            </w:r>
          </w:p>
        </w:tc>
        <w:tc>
          <w:tcPr>
            <w:tcW w:w="1559" w:type="dxa"/>
            <w:vAlign w:val="center"/>
          </w:tcPr>
          <w:p>
            <w:pPr>
              <w:pStyle w:val="17"/>
            </w:pPr>
            <w:r>
              <w:t>资源勘探工业信息等支出</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21507</w:t>
            </w:r>
          </w:p>
        </w:tc>
        <w:tc>
          <w:tcPr>
            <w:tcW w:w="1559" w:type="dxa"/>
            <w:vAlign w:val="center"/>
          </w:tcPr>
          <w:p>
            <w:pPr>
              <w:pStyle w:val="17"/>
            </w:pPr>
            <w:r>
              <w:t>国有资产监管</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20"/>
              <w:rPr>
                <w:b w:val="0"/>
                <w:bCs/>
              </w:rPr>
            </w:pPr>
            <w:r>
              <w:rPr>
                <w:rFonts w:hint="eastAsia"/>
                <w:b w:val="0"/>
                <w:bCs/>
                <w:lang w:val="en-US" w:eastAsia="zh-CN"/>
              </w:rPr>
              <w:t>67.17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2150701</w:t>
            </w:r>
          </w:p>
        </w:tc>
        <w:tc>
          <w:tcPr>
            <w:tcW w:w="1559" w:type="dxa"/>
            <w:vAlign w:val="center"/>
          </w:tcPr>
          <w:p>
            <w:pPr>
              <w:pStyle w:val="17"/>
            </w:pPr>
            <w:r>
              <w:t>行政运行</w:t>
            </w:r>
          </w:p>
        </w:tc>
        <w:tc>
          <w:tcPr>
            <w:tcW w:w="1134" w:type="dxa"/>
            <w:vAlign w:val="center"/>
          </w:tcPr>
          <w:p>
            <w:pPr>
              <w:pStyle w:val="20"/>
              <w:rPr>
                <w:b w:val="0"/>
                <w:bCs/>
              </w:rPr>
            </w:pPr>
            <w:r>
              <w:rPr>
                <w:rFonts w:hint="eastAsia"/>
                <w:b w:val="0"/>
                <w:bCs/>
                <w:lang w:val="en-US" w:eastAsia="zh-CN"/>
              </w:rPr>
              <w:t>41.09</w:t>
            </w:r>
          </w:p>
        </w:tc>
        <w:tc>
          <w:tcPr>
            <w:tcW w:w="1134" w:type="dxa"/>
            <w:vAlign w:val="center"/>
          </w:tcPr>
          <w:p>
            <w:pPr>
              <w:pStyle w:val="20"/>
              <w:rPr>
                <w:b w:val="0"/>
                <w:bCs/>
              </w:rPr>
            </w:pPr>
            <w:r>
              <w:rPr>
                <w:rFonts w:hint="eastAsia"/>
                <w:b w:val="0"/>
                <w:bCs/>
                <w:lang w:val="en-US" w:eastAsia="zh-CN"/>
              </w:rPr>
              <w:t>41.09</w:t>
            </w:r>
          </w:p>
        </w:tc>
        <w:tc>
          <w:tcPr>
            <w:tcW w:w="1134" w:type="dxa"/>
            <w:vAlign w:val="center"/>
          </w:tcPr>
          <w:p>
            <w:pPr>
              <w:pStyle w:val="20"/>
              <w:rPr>
                <w:b w:val="0"/>
                <w:bCs/>
              </w:rPr>
            </w:pPr>
            <w:r>
              <w:rPr>
                <w:rFonts w:hint="eastAsia"/>
                <w:b w:val="0"/>
                <w:bCs/>
                <w:lang w:val="en-US" w:eastAsia="zh-CN"/>
              </w:rPr>
              <w:t>41.09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2150702</w:t>
            </w:r>
          </w:p>
        </w:tc>
        <w:tc>
          <w:tcPr>
            <w:tcW w:w="1559" w:type="dxa"/>
            <w:vAlign w:val="center"/>
          </w:tcPr>
          <w:p>
            <w:pPr>
              <w:pStyle w:val="17"/>
            </w:pPr>
            <w:r>
              <w:t>一般行政管理事务</w:t>
            </w:r>
          </w:p>
        </w:tc>
        <w:tc>
          <w:tcPr>
            <w:tcW w:w="1134" w:type="dxa"/>
            <w:vAlign w:val="center"/>
          </w:tcPr>
          <w:p>
            <w:pPr>
              <w:pStyle w:val="20"/>
              <w:rPr>
                <w:b w:val="0"/>
                <w:bCs/>
              </w:rPr>
            </w:pPr>
            <w:r>
              <w:rPr>
                <w:rFonts w:hint="eastAsia"/>
                <w:b w:val="0"/>
                <w:bCs/>
                <w:lang w:val="en-US" w:eastAsia="zh-CN"/>
              </w:rPr>
              <w:t>26.08</w:t>
            </w:r>
          </w:p>
        </w:tc>
        <w:tc>
          <w:tcPr>
            <w:tcW w:w="1134" w:type="dxa"/>
            <w:vAlign w:val="center"/>
          </w:tcPr>
          <w:p>
            <w:pPr>
              <w:pStyle w:val="20"/>
              <w:rPr>
                <w:b w:val="0"/>
                <w:bCs/>
              </w:rPr>
            </w:pPr>
            <w:r>
              <w:rPr>
                <w:rFonts w:hint="eastAsia"/>
                <w:b w:val="0"/>
                <w:bCs/>
                <w:lang w:val="en-US" w:eastAsia="zh-CN"/>
              </w:rPr>
              <w:t>26.08</w:t>
            </w:r>
          </w:p>
        </w:tc>
        <w:tc>
          <w:tcPr>
            <w:tcW w:w="1134" w:type="dxa"/>
            <w:vAlign w:val="center"/>
          </w:tcPr>
          <w:p>
            <w:pPr>
              <w:pStyle w:val="20"/>
              <w:rPr>
                <w:b w:val="0"/>
                <w:bCs/>
              </w:rPr>
            </w:pPr>
            <w:r>
              <w:rPr>
                <w:rFonts w:hint="eastAsia"/>
                <w:b w:val="0"/>
                <w:bCs/>
                <w:lang w:val="en-US" w:eastAsia="zh-CN"/>
              </w:rPr>
              <w:t>26.08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20"/>
              <w:rPr>
                <w:b w:val="0"/>
                <w:bCs/>
              </w:rPr>
            </w:pPr>
            <w:r>
              <w:rPr>
                <w:rFonts w:hint="eastAsia"/>
                <w:b w:val="0"/>
                <w:bCs/>
                <w:lang w:val="en-US" w:eastAsia="zh-CN"/>
              </w:rPr>
              <w:t>2.74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3" w:name="_Toc10044"/>
      <w:r>
        <w:rPr>
          <w:rFonts w:ascii="方正小标宋_GBK" w:hAnsi="方正小标宋_GBK" w:eastAsia="方正小标宋_GBK" w:cs="方正小标宋_GBK"/>
          <w:color w:val="000000"/>
          <w:sz w:val="36"/>
        </w:rPr>
        <w:t>单位预算支出总表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721"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80.35</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52.27</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28.08</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4.26</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4.26</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4.26</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4.26</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2.17</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2.17</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2101103</w:t>
            </w:r>
          </w:p>
        </w:tc>
        <w:tc>
          <w:tcPr>
            <w:tcW w:w="4535" w:type="dxa"/>
            <w:vAlign w:val="center"/>
          </w:tcPr>
          <w:p>
            <w:pPr>
              <w:pStyle w:val="17"/>
            </w:pPr>
            <w:r>
              <w:t>公务员医疗补助</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2.09</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2.09</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215</w:t>
            </w:r>
          </w:p>
        </w:tc>
        <w:tc>
          <w:tcPr>
            <w:tcW w:w="4535" w:type="dxa"/>
            <w:vAlign w:val="center"/>
          </w:tcPr>
          <w:p>
            <w:pPr>
              <w:pStyle w:val="17"/>
            </w:pPr>
            <w:r>
              <w:t>资源勘探工业信息等支出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67.17</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41.09</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26.08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21507</w:t>
            </w:r>
          </w:p>
        </w:tc>
        <w:tc>
          <w:tcPr>
            <w:tcW w:w="4535" w:type="dxa"/>
            <w:vAlign w:val="center"/>
          </w:tcPr>
          <w:p>
            <w:pPr>
              <w:pStyle w:val="17"/>
            </w:pPr>
            <w:r>
              <w:t>国有资产监管</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67.17</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41.09</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26.08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2150701</w:t>
            </w:r>
          </w:p>
        </w:tc>
        <w:tc>
          <w:tcPr>
            <w:tcW w:w="4535" w:type="dxa"/>
            <w:vAlign w:val="center"/>
          </w:tcPr>
          <w:p>
            <w:pPr>
              <w:pStyle w:val="17"/>
            </w:pPr>
            <w:r>
              <w:t>行政运行</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41.09</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41.09</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2150702</w:t>
            </w:r>
          </w:p>
        </w:tc>
        <w:tc>
          <w:tcPr>
            <w:tcW w:w="4535" w:type="dxa"/>
            <w:vAlign w:val="center"/>
          </w:tcPr>
          <w:p>
            <w:pPr>
              <w:pStyle w:val="17"/>
            </w:pPr>
            <w:r>
              <w:t>一般行政管理事务</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26.08</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26.08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136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4" w:name="_Toc8111"/>
      <w:r>
        <w:rPr>
          <w:rFonts w:ascii="方正小标宋_GBK" w:hAnsi="方正小标宋_GBK" w:eastAsia="方正小标宋_GBK" w:cs="方正小标宋_GBK"/>
          <w:color w:val="000000"/>
          <w:sz w:val="36"/>
        </w:rPr>
        <w:t>单位预算财政拨款收支总表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3402"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rPr>
                <w:rFonts w:hint="default" w:eastAsia="方正书宋_GBK"/>
                <w:lang w:val="en-US" w:eastAsia="zh-CN"/>
              </w:rPr>
            </w:pPr>
            <w:r>
              <w:rPr>
                <w:rFonts w:hint="eastAsia"/>
                <w:lang w:val="en-US" w:eastAsia="zh-CN"/>
              </w:rPr>
              <w:t>80.35</w:t>
            </w:r>
          </w:p>
        </w:tc>
        <w:tc>
          <w:tcPr>
            <w:tcW w:w="3402" w:type="dxa"/>
            <w:vAlign w:val="center"/>
          </w:tcPr>
          <w:p>
            <w:pPr>
              <w:pStyle w:val="17"/>
            </w:pPr>
            <w:r>
              <w:t>一、一般公共服务支出</w:t>
            </w:r>
          </w:p>
        </w:tc>
        <w:tc>
          <w:tcPr>
            <w:tcW w:w="1474" w:type="dxa"/>
            <w:vAlign w:val="center"/>
          </w:tcPr>
          <w:p>
            <w:pPr>
              <w:pStyle w:val="16"/>
            </w:pPr>
            <w:r>
              <w:rPr>
                <w:rFonts w:hint="eastAsia"/>
                <w:lang w:val="en-US" w:eastAsia="zh-CN"/>
              </w:rPr>
              <w:t>2</w:t>
            </w:r>
            <w:r>
              <w:t>.00</w:t>
            </w:r>
          </w:p>
        </w:tc>
        <w:tc>
          <w:tcPr>
            <w:tcW w:w="1474" w:type="dxa"/>
            <w:vAlign w:val="center"/>
          </w:tcPr>
          <w:p>
            <w:pPr>
              <w:pStyle w:val="16"/>
            </w:pPr>
            <w:r>
              <w:rPr>
                <w:rFonts w:hint="eastAsia"/>
                <w:lang w:val="en-US" w:eastAsia="zh-CN"/>
              </w:rPr>
              <w:t>2</w:t>
            </w:r>
            <w:r>
              <w:t>.00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rPr>
                <w:rFonts w:hint="default"/>
                <w:lang w:val="en-US" w:eastAsia="zh-CN"/>
              </w:rPr>
            </w:pPr>
            <w:r>
              <w:rPr>
                <w:rFonts w:hint="eastAsia"/>
                <w:lang w:val="en-US" w:eastAsia="zh-CN"/>
              </w:rPr>
              <w:t>4.18</w:t>
            </w:r>
          </w:p>
        </w:tc>
        <w:tc>
          <w:tcPr>
            <w:tcW w:w="1474" w:type="dxa"/>
            <w:vAlign w:val="center"/>
          </w:tcPr>
          <w:p>
            <w:pPr>
              <w:pStyle w:val="16"/>
              <w:rPr>
                <w:rFonts w:hint="default" w:eastAsia="方正书宋_GBK"/>
                <w:lang w:val="en-US" w:eastAsia="zh-CN"/>
              </w:rPr>
            </w:pPr>
            <w:r>
              <w:rPr>
                <w:rFonts w:hint="eastAsia"/>
                <w:lang w:val="en-US" w:eastAsia="zh-CN"/>
              </w:rPr>
              <w:t>4.18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rPr>
                <w:rFonts w:hint="default" w:eastAsia="方正书宋_GBK"/>
                <w:lang w:val="en-US" w:eastAsia="zh-CN"/>
              </w:rPr>
            </w:pPr>
            <w:r>
              <w:rPr>
                <w:rFonts w:hint="eastAsia"/>
                <w:lang w:val="en-US" w:eastAsia="zh-CN"/>
              </w:rPr>
              <w:t>4.26</w:t>
            </w:r>
          </w:p>
        </w:tc>
        <w:tc>
          <w:tcPr>
            <w:tcW w:w="1474" w:type="dxa"/>
            <w:vAlign w:val="center"/>
          </w:tcPr>
          <w:p>
            <w:pPr>
              <w:pStyle w:val="16"/>
              <w:rPr>
                <w:rFonts w:hint="default" w:eastAsia="方正书宋_GBK"/>
                <w:lang w:val="en-US" w:eastAsia="zh-CN"/>
              </w:rPr>
            </w:pPr>
            <w:r>
              <w:rPr>
                <w:rFonts w:hint="eastAsia"/>
                <w:lang w:val="en-US" w:eastAsia="zh-CN"/>
              </w:rPr>
              <w:t>4.26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rPr>
                <w:rFonts w:hint="default" w:eastAsia="方正书宋_GBK"/>
                <w:lang w:val="en-US" w:eastAsia="zh-CN"/>
              </w:rPr>
            </w:pPr>
            <w:r>
              <w:rPr>
                <w:rFonts w:hint="eastAsia"/>
                <w:lang w:val="en-US" w:eastAsia="zh-CN"/>
              </w:rPr>
              <w:t>67.17</w:t>
            </w:r>
          </w:p>
        </w:tc>
        <w:tc>
          <w:tcPr>
            <w:tcW w:w="1474" w:type="dxa"/>
            <w:vAlign w:val="center"/>
          </w:tcPr>
          <w:p>
            <w:pPr>
              <w:pStyle w:val="16"/>
              <w:rPr>
                <w:rFonts w:hint="default" w:eastAsia="方正书宋_GBK"/>
                <w:lang w:val="en-US" w:eastAsia="zh-CN"/>
              </w:rPr>
            </w:pPr>
            <w:r>
              <w:rPr>
                <w:rFonts w:hint="eastAsia"/>
                <w:lang w:val="en-US" w:eastAsia="zh-CN"/>
              </w:rPr>
              <w:t>67.17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rPr>
                <w:rFonts w:hint="default" w:eastAsia="方正书宋_GBK"/>
                <w:lang w:val="en-US" w:eastAsia="zh-CN"/>
              </w:rPr>
            </w:pPr>
            <w:r>
              <w:rPr>
                <w:rFonts w:hint="eastAsia"/>
                <w:lang w:val="en-US" w:eastAsia="zh-CN"/>
              </w:rPr>
              <w:t>2.74</w:t>
            </w:r>
          </w:p>
        </w:tc>
        <w:tc>
          <w:tcPr>
            <w:tcW w:w="1474" w:type="dxa"/>
            <w:vAlign w:val="center"/>
          </w:tcPr>
          <w:p>
            <w:pPr>
              <w:pStyle w:val="16"/>
              <w:rPr>
                <w:rFonts w:hint="default" w:eastAsia="方正书宋_GBK"/>
                <w:lang w:val="en-US" w:eastAsia="zh-CN"/>
              </w:rPr>
            </w:pPr>
            <w:r>
              <w:rPr>
                <w:rFonts w:hint="eastAsia"/>
                <w:lang w:val="en-US" w:eastAsia="zh-CN"/>
              </w:rPr>
              <w:t>2.74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3402" w:type="dxa"/>
            <w:vAlign w:val="center"/>
          </w:tcPr>
          <w:p>
            <w:pPr>
              <w:pStyle w:val="19"/>
            </w:pPr>
            <w:r>
              <w:t>本年支出合计</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3402" w:type="dxa"/>
            <w:vAlign w:val="center"/>
          </w:tcPr>
          <w:p>
            <w:pPr>
              <w:pStyle w:val="19"/>
            </w:pPr>
            <w:r>
              <w:t>支出总计</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1474" w:type="dxa"/>
            <w:vAlign w:val="center"/>
          </w:tcPr>
          <w:p>
            <w:pPr>
              <w:pStyle w:val="20"/>
              <w:rPr>
                <w:rFonts w:hint="default" w:eastAsia="方正书宋_GBK"/>
                <w:lang w:val="en-US" w:eastAsia="zh-CN"/>
              </w:rPr>
            </w:pPr>
            <w:r>
              <w:rPr>
                <w:rFonts w:hint="eastAsia"/>
                <w:lang w:val="en-US" w:eastAsia="zh-CN"/>
              </w:rPr>
              <w:t>80.35</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5" w:name="_Toc13311"/>
      <w:r>
        <w:rPr>
          <w:rFonts w:ascii="方正小标宋_GBK" w:hAnsi="方正小标宋_GBK" w:eastAsia="方正小标宋_GBK" w:cs="方正小标宋_GBK"/>
          <w:color w:val="000000"/>
          <w:sz w:val="36"/>
        </w:rPr>
        <w:t>单位预算一般公共预算财政拨款支出表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rPr>
                <w:rFonts w:hint="eastAsia"/>
                <w:lang w:val="en-US" w:eastAsia="zh-CN"/>
              </w:rPr>
            </w:pPr>
            <w:r>
              <w:rPr>
                <w:rFonts w:hint="eastAsia"/>
                <w:lang w:val="en-US" w:eastAsia="zh-CN"/>
              </w:rPr>
              <w:t>80.35</w:t>
            </w:r>
          </w:p>
        </w:tc>
        <w:tc>
          <w:tcPr>
            <w:tcW w:w="2551" w:type="dxa"/>
            <w:vAlign w:val="center"/>
          </w:tcPr>
          <w:p>
            <w:pPr>
              <w:pStyle w:val="20"/>
            </w:pPr>
            <w:r>
              <w:rPr>
                <w:rFonts w:hint="eastAsia"/>
                <w:lang w:val="en-US" w:eastAsia="zh-CN"/>
              </w:rPr>
              <w:t>52.27</w:t>
            </w:r>
          </w:p>
        </w:tc>
        <w:tc>
          <w:tcPr>
            <w:tcW w:w="2551"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b/>
                <w:sz w:val="21"/>
                <w:szCs w:val="24"/>
                <w:lang w:val="en-US" w:eastAsia="zh-CN" w:bidi="ar-SA"/>
              </w:rPr>
              <w:t>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20"/>
              <w:rPr>
                <w:rFonts w:hint="eastAsia"/>
                <w:b w:val="0"/>
                <w:bCs/>
                <w:lang w:val="en-US" w:eastAsia="zh-CN"/>
              </w:rPr>
            </w:pPr>
            <w:r>
              <w:rPr>
                <w:rFonts w:hint="eastAsia"/>
                <w:b w:val="0"/>
                <w:bCs/>
                <w:lang w:val="en-US" w:eastAsia="zh-CN"/>
              </w:rPr>
              <w:t>2.00</w:t>
            </w:r>
          </w:p>
        </w:tc>
        <w:tc>
          <w:tcPr>
            <w:tcW w:w="2551" w:type="dxa"/>
            <w:vAlign w:val="center"/>
          </w:tcPr>
          <w:p>
            <w:pPr>
              <w:jc w:val="right"/>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20"/>
              <w:rPr>
                <w:rFonts w:hint="eastAsia"/>
                <w:b w:val="0"/>
                <w:bCs/>
                <w:lang w:val="en-US" w:eastAsia="zh-CN"/>
              </w:rPr>
            </w:pPr>
            <w:r>
              <w:rPr>
                <w:rFonts w:hint="eastAsia"/>
                <w:b w:val="0"/>
                <w:bCs/>
                <w:lang w:val="en-US" w:eastAsia="zh-CN"/>
              </w:rPr>
              <w:t>2.00</w:t>
            </w:r>
          </w:p>
        </w:tc>
        <w:tc>
          <w:tcPr>
            <w:tcW w:w="2551" w:type="dxa"/>
            <w:vAlign w:val="center"/>
          </w:tcPr>
          <w:p>
            <w:pPr>
              <w:jc w:val="right"/>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20"/>
              <w:rPr>
                <w:rFonts w:hint="eastAsia"/>
                <w:b w:val="0"/>
                <w:bCs/>
                <w:lang w:val="en-US" w:eastAsia="zh-CN"/>
              </w:rPr>
            </w:pPr>
            <w:r>
              <w:rPr>
                <w:rFonts w:hint="eastAsia"/>
                <w:b w:val="0"/>
                <w:bCs/>
                <w:lang w:val="en-US" w:eastAsia="zh-CN"/>
              </w:rPr>
              <w:t>2.00</w:t>
            </w:r>
          </w:p>
        </w:tc>
        <w:tc>
          <w:tcPr>
            <w:tcW w:w="2551" w:type="dxa"/>
            <w:vAlign w:val="center"/>
          </w:tcPr>
          <w:p>
            <w:pPr>
              <w:jc w:val="right"/>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850" w:type="dxa"/>
            <w:vAlign w:val="center"/>
          </w:tcPr>
          <w:p>
            <w:pPr>
              <w:pStyle w:val="18"/>
            </w:pPr>
            <w:r>
              <w:t>5</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20"/>
              <w:rPr>
                <w:rFonts w:hint="eastAsia"/>
                <w:b w:val="0"/>
                <w:bCs/>
                <w:lang w:val="en-US" w:eastAsia="zh-CN"/>
              </w:rPr>
            </w:pPr>
            <w:r>
              <w:rPr>
                <w:rFonts w:hint="eastAsia"/>
                <w:b w:val="0"/>
                <w:bCs/>
                <w:lang w:val="en-US" w:eastAsia="zh-CN"/>
              </w:rPr>
              <w:t>4.18</w:t>
            </w:r>
          </w:p>
        </w:tc>
        <w:tc>
          <w:tcPr>
            <w:tcW w:w="2551" w:type="dxa"/>
            <w:vAlign w:val="center"/>
          </w:tcPr>
          <w:p>
            <w:pPr>
              <w:pStyle w:val="16"/>
            </w:pPr>
            <w:r>
              <w:rPr>
                <w:rFonts w:hint="eastAsia"/>
                <w:lang w:val="en-US" w:eastAsia="zh-CN"/>
              </w:rPr>
              <w:t>4.18</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20"/>
              <w:rPr>
                <w:rFonts w:hint="eastAsia"/>
                <w:b w:val="0"/>
                <w:bCs/>
                <w:lang w:val="en-US" w:eastAsia="zh-CN"/>
              </w:rPr>
            </w:pPr>
            <w:r>
              <w:rPr>
                <w:rFonts w:hint="eastAsia"/>
                <w:b w:val="0"/>
                <w:bCs/>
                <w:lang w:val="en-US" w:eastAsia="zh-CN"/>
              </w:rPr>
              <w:t>4.18</w:t>
            </w:r>
          </w:p>
        </w:tc>
        <w:tc>
          <w:tcPr>
            <w:tcW w:w="2551" w:type="dxa"/>
            <w:vAlign w:val="center"/>
          </w:tcPr>
          <w:p>
            <w:pPr>
              <w:pStyle w:val="16"/>
            </w:pPr>
            <w:r>
              <w:rPr>
                <w:rFonts w:hint="eastAsia"/>
                <w:lang w:val="en-US" w:eastAsia="zh-CN"/>
              </w:rPr>
              <w:t>4.18</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20"/>
              <w:rPr>
                <w:rFonts w:hint="eastAsia"/>
                <w:b w:val="0"/>
                <w:bCs/>
                <w:lang w:val="en-US" w:eastAsia="zh-CN"/>
              </w:rPr>
            </w:pPr>
            <w:r>
              <w:rPr>
                <w:rFonts w:hint="eastAsia"/>
                <w:b w:val="0"/>
                <w:bCs/>
                <w:lang w:val="en-US" w:eastAsia="zh-CN"/>
              </w:rPr>
              <w:t>4.18</w:t>
            </w:r>
          </w:p>
        </w:tc>
        <w:tc>
          <w:tcPr>
            <w:tcW w:w="2551" w:type="dxa"/>
            <w:vAlign w:val="center"/>
          </w:tcPr>
          <w:p>
            <w:pPr>
              <w:pStyle w:val="16"/>
            </w:pPr>
            <w:r>
              <w:rPr>
                <w:rFonts w:hint="eastAsia"/>
                <w:lang w:val="en-US" w:eastAsia="zh-CN"/>
              </w:rPr>
              <w:t>4.18</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20"/>
              <w:rPr>
                <w:rFonts w:hint="eastAsia"/>
                <w:b w:val="0"/>
                <w:bCs/>
                <w:lang w:val="en-US" w:eastAsia="zh-CN"/>
              </w:rPr>
            </w:pPr>
            <w:r>
              <w:rPr>
                <w:rFonts w:hint="eastAsia"/>
                <w:b w:val="0"/>
                <w:bCs/>
                <w:lang w:val="en-US" w:eastAsia="zh-CN"/>
              </w:rPr>
              <w:t>4.26</w:t>
            </w:r>
          </w:p>
        </w:tc>
        <w:tc>
          <w:tcPr>
            <w:tcW w:w="2551" w:type="dxa"/>
            <w:vAlign w:val="center"/>
          </w:tcPr>
          <w:p>
            <w:pPr>
              <w:pStyle w:val="16"/>
            </w:pPr>
            <w:r>
              <w:rPr>
                <w:rFonts w:hint="eastAsia"/>
                <w:lang w:val="en-US" w:eastAsia="zh-CN"/>
              </w:rPr>
              <w:t>4.26</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20"/>
              <w:rPr>
                <w:rFonts w:hint="eastAsia"/>
                <w:b w:val="0"/>
                <w:bCs/>
                <w:lang w:val="en-US" w:eastAsia="zh-CN"/>
              </w:rPr>
            </w:pPr>
            <w:r>
              <w:rPr>
                <w:rFonts w:hint="eastAsia"/>
                <w:b w:val="0"/>
                <w:bCs/>
                <w:lang w:val="en-US" w:eastAsia="zh-CN"/>
              </w:rPr>
              <w:t>4.26</w:t>
            </w:r>
          </w:p>
        </w:tc>
        <w:tc>
          <w:tcPr>
            <w:tcW w:w="2551" w:type="dxa"/>
            <w:vAlign w:val="center"/>
          </w:tcPr>
          <w:p>
            <w:pPr>
              <w:pStyle w:val="16"/>
            </w:pPr>
            <w:r>
              <w:rPr>
                <w:rFonts w:hint="eastAsia"/>
                <w:lang w:val="en-US" w:eastAsia="zh-CN"/>
              </w:rPr>
              <w:t>4.26</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20"/>
              <w:rPr>
                <w:rFonts w:hint="eastAsia"/>
                <w:b w:val="0"/>
                <w:bCs/>
                <w:lang w:val="en-US" w:eastAsia="zh-CN"/>
              </w:rPr>
            </w:pPr>
            <w:r>
              <w:rPr>
                <w:rFonts w:hint="eastAsia"/>
                <w:b w:val="0"/>
                <w:bCs/>
                <w:lang w:val="en-US" w:eastAsia="zh-CN"/>
              </w:rPr>
              <w:t>2.17</w:t>
            </w:r>
          </w:p>
        </w:tc>
        <w:tc>
          <w:tcPr>
            <w:tcW w:w="2551" w:type="dxa"/>
            <w:vAlign w:val="center"/>
          </w:tcPr>
          <w:p>
            <w:pPr>
              <w:pStyle w:val="16"/>
            </w:pPr>
            <w:r>
              <w:rPr>
                <w:rFonts w:hint="eastAsia"/>
                <w:lang w:val="en-US" w:eastAsia="zh-CN"/>
              </w:rPr>
              <w:t>2.17</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2101103</w:t>
            </w:r>
          </w:p>
        </w:tc>
        <w:tc>
          <w:tcPr>
            <w:tcW w:w="4535" w:type="dxa"/>
            <w:vAlign w:val="center"/>
          </w:tcPr>
          <w:p>
            <w:pPr>
              <w:pStyle w:val="17"/>
            </w:pPr>
            <w:r>
              <w:t>公务员医疗补助</w:t>
            </w:r>
          </w:p>
        </w:tc>
        <w:tc>
          <w:tcPr>
            <w:tcW w:w="2551" w:type="dxa"/>
            <w:vAlign w:val="center"/>
          </w:tcPr>
          <w:p>
            <w:pPr>
              <w:pStyle w:val="20"/>
              <w:rPr>
                <w:rFonts w:hint="eastAsia"/>
                <w:b w:val="0"/>
                <w:bCs/>
                <w:lang w:val="en-US" w:eastAsia="zh-CN"/>
              </w:rPr>
            </w:pPr>
            <w:r>
              <w:rPr>
                <w:rFonts w:hint="eastAsia"/>
                <w:b w:val="0"/>
                <w:bCs/>
                <w:lang w:val="en-US" w:eastAsia="zh-CN"/>
              </w:rPr>
              <w:t>2.09</w:t>
            </w:r>
          </w:p>
        </w:tc>
        <w:tc>
          <w:tcPr>
            <w:tcW w:w="2551" w:type="dxa"/>
            <w:vAlign w:val="center"/>
          </w:tcPr>
          <w:p>
            <w:pPr>
              <w:pStyle w:val="16"/>
            </w:pPr>
            <w:r>
              <w:rPr>
                <w:rFonts w:hint="eastAsia"/>
                <w:lang w:val="en-US" w:eastAsia="zh-CN"/>
              </w:rPr>
              <w:t>2.09</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215</w:t>
            </w:r>
          </w:p>
        </w:tc>
        <w:tc>
          <w:tcPr>
            <w:tcW w:w="4535" w:type="dxa"/>
            <w:vAlign w:val="center"/>
          </w:tcPr>
          <w:p>
            <w:pPr>
              <w:pStyle w:val="17"/>
            </w:pPr>
            <w:r>
              <w:t>资源勘探工业信息等支出</w:t>
            </w:r>
          </w:p>
        </w:tc>
        <w:tc>
          <w:tcPr>
            <w:tcW w:w="2551" w:type="dxa"/>
            <w:vAlign w:val="center"/>
          </w:tcPr>
          <w:p>
            <w:pPr>
              <w:pStyle w:val="20"/>
              <w:rPr>
                <w:rFonts w:hint="eastAsia"/>
                <w:b w:val="0"/>
                <w:bCs/>
                <w:lang w:val="en-US" w:eastAsia="zh-CN"/>
              </w:rPr>
            </w:pPr>
            <w:r>
              <w:rPr>
                <w:rFonts w:hint="eastAsia"/>
                <w:b w:val="0"/>
                <w:bCs/>
                <w:lang w:val="en-US" w:eastAsia="zh-CN"/>
              </w:rPr>
              <w:t>67.17</w:t>
            </w:r>
          </w:p>
        </w:tc>
        <w:tc>
          <w:tcPr>
            <w:tcW w:w="2551" w:type="dxa"/>
            <w:vAlign w:val="center"/>
          </w:tcPr>
          <w:p>
            <w:pPr>
              <w:pStyle w:val="16"/>
            </w:pPr>
            <w:r>
              <w:rPr>
                <w:rFonts w:hint="eastAsia"/>
                <w:lang w:val="en-US" w:eastAsia="zh-CN"/>
              </w:rPr>
              <w:t>41.09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21507</w:t>
            </w:r>
          </w:p>
        </w:tc>
        <w:tc>
          <w:tcPr>
            <w:tcW w:w="4535" w:type="dxa"/>
            <w:vAlign w:val="center"/>
          </w:tcPr>
          <w:p>
            <w:pPr>
              <w:pStyle w:val="17"/>
            </w:pPr>
            <w:r>
              <w:t>国有资产监管</w:t>
            </w:r>
          </w:p>
        </w:tc>
        <w:tc>
          <w:tcPr>
            <w:tcW w:w="2551" w:type="dxa"/>
            <w:vAlign w:val="center"/>
          </w:tcPr>
          <w:p>
            <w:pPr>
              <w:pStyle w:val="20"/>
              <w:rPr>
                <w:rFonts w:hint="eastAsia"/>
                <w:b w:val="0"/>
                <w:bCs/>
                <w:lang w:val="en-US" w:eastAsia="zh-CN"/>
              </w:rPr>
            </w:pPr>
            <w:r>
              <w:rPr>
                <w:rFonts w:hint="eastAsia"/>
                <w:b w:val="0"/>
                <w:bCs/>
                <w:lang w:val="en-US" w:eastAsia="zh-CN"/>
              </w:rPr>
              <w:t>67.17</w:t>
            </w:r>
          </w:p>
        </w:tc>
        <w:tc>
          <w:tcPr>
            <w:tcW w:w="2551" w:type="dxa"/>
            <w:vAlign w:val="center"/>
          </w:tcPr>
          <w:p>
            <w:pPr>
              <w:pStyle w:val="16"/>
            </w:pPr>
            <w:r>
              <w:rPr>
                <w:rFonts w:hint="eastAsia"/>
                <w:lang w:val="en-US" w:eastAsia="zh-CN"/>
              </w:rPr>
              <w:t>41.09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2150701</w:t>
            </w:r>
          </w:p>
        </w:tc>
        <w:tc>
          <w:tcPr>
            <w:tcW w:w="4535" w:type="dxa"/>
            <w:vAlign w:val="center"/>
          </w:tcPr>
          <w:p>
            <w:pPr>
              <w:pStyle w:val="17"/>
            </w:pPr>
            <w:r>
              <w:t>行政运行</w:t>
            </w:r>
          </w:p>
        </w:tc>
        <w:tc>
          <w:tcPr>
            <w:tcW w:w="2551" w:type="dxa"/>
            <w:vAlign w:val="center"/>
          </w:tcPr>
          <w:p>
            <w:pPr>
              <w:pStyle w:val="20"/>
              <w:rPr>
                <w:rFonts w:hint="eastAsia"/>
                <w:b w:val="0"/>
                <w:bCs/>
                <w:lang w:val="en-US" w:eastAsia="zh-CN"/>
              </w:rPr>
            </w:pPr>
            <w:r>
              <w:rPr>
                <w:rFonts w:hint="eastAsia"/>
                <w:b w:val="0"/>
                <w:bCs/>
                <w:lang w:val="en-US" w:eastAsia="zh-CN"/>
              </w:rPr>
              <w:t>41.09</w:t>
            </w:r>
          </w:p>
        </w:tc>
        <w:tc>
          <w:tcPr>
            <w:tcW w:w="2551" w:type="dxa"/>
            <w:vAlign w:val="center"/>
          </w:tcPr>
          <w:p>
            <w:pPr>
              <w:pStyle w:val="16"/>
            </w:pPr>
            <w:r>
              <w:rPr>
                <w:rFonts w:hint="eastAsia"/>
                <w:lang w:val="en-US" w:eastAsia="zh-CN"/>
              </w:rPr>
              <w:t>41.09</w:t>
            </w:r>
          </w:p>
        </w:tc>
        <w:tc>
          <w:tcPr>
            <w:tcW w:w="2551" w:type="dxa"/>
            <w:vAlign w:val="center"/>
          </w:tcPr>
          <w:p>
            <w:pPr>
              <w:jc w:val="right"/>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2150702</w:t>
            </w:r>
          </w:p>
        </w:tc>
        <w:tc>
          <w:tcPr>
            <w:tcW w:w="4535" w:type="dxa"/>
            <w:vAlign w:val="center"/>
          </w:tcPr>
          <w:p>
            <w:pPr>
              <w:pStyle w:val="17"/>
            </w:pPr>
            <w:r>
              <w:t>一般行政管理事务</w:t>
            </w:r>
          </w:p>
        </w:tc>
        <w:tc>
          <w:tcPr>
            <w:tcW w:w="2551" w:type="dxa"/>
            <w:vAlign w:val="center"/>
          </w:tcPr>
          <w:p>
            <w:pPr>
              <w:pStyle w:val="20"/>
              <w:rPr>
                <w:rFonts w:hint="eastAsia"/>
                <w:b w:val="0"/>
                <w:bCs/>
                <w:lang w:val="en-US" w:eastAsia="zh-CN"/>
              </w:rPr>
            </w:pPr>
            <w:r>
              <w:rPr>
                <w:rFonts w:hint="eastAsia"/>
                <w:b w:val="0"/>
                <w:bCs/>
                <w:lang w:val="en-US" w:eastAsia="zh-CN"/>
              </w:rPr>
              <w:t>26.08</w:t>
            </w:r>
          </w:p>
        </w:tc>
        <w:tc>
          <w:tcPr>
            <w:tcW w:w="2551" w:type="dxa"/>
            <w:vAlign w:val="center"/>
          </w:tcPr>
          <w:p>
            <w:pPr>
              <w:pStyle w:val="16"/>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20"/>
              <w:rPr>
                <w:rFonts w:hint="eastAsia"/>
                <w:b w:val="0"/>
                <w:bCs/>
                <w:lang w:val="en-US" w:eastAsia="zh-CN"/>
              </w:rPr>
            </w:pPr>
            <w:r>
              <w:rPr>
                <w:rFonts w:hint="eastAsia"/>
                <w:b w:val="0"/>
                <w:bCs/>
                <w:lang w:val="en-US" w:eastAsia="zh-CN"/>
              </w:rPr>
              <w:t>2.74</w:t>
            </w:r>
          </w:p>
        </w:tc>
        <w:tc>
          <w:tcPr>
            <w:tcW w:w="2551" w:type="dxa"/>
            <w:vAlign w:val="center"/>
          </w:tcPr>
          <w:p>
            <w:pPr>
              <w:pStyle w:val="16"/>
            </w:pPr>
            <w:r>
              <w:rPr>
                <w:rFonts w:hint="eastAsia"/>
                <w:lang w:val="en-US" w:eastAsia="zh-CN"/>
              </w:rPr>
              <w:t>2.74</w:t>
            </w:r>
          </w:p>
        </w:tc>
        <w:tc>
          <w:tcPr>
            <w:tcW w:w="2551" w:type="dxa"/>
            <w:vAlign w:val="center"/>
          </w:tcPr>
          <w:p>
            <w:pPr>
              <w:pStyle w:val="16"/>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20"/>
              <w:rPr>
                <w:rFonts w:hint="eastAsia"/>
                <w:b w:val="0"/>
                <w:bCs/>
                <w:lang w:val="en-US" w:eastAsia="zh-CN"/>
              </w:rPr>
            </w:pPr>
            <w:r>
              <w:rPr>
                <w:rFonts w:hint="eastAsia"/>
                <w:b w:val="0"/>
                <w:bCs/>
                <w:lang w:val="en-US" w:eastAsia="zh-CN"/>
              </w:rPr>
              <w:t>2.74</w:t>
            </w:r>
          </w:p>
        </w:tc>
        <w:tc>
          <w:tcPr>
            <w:tcW w:w="2551" w:type="dxa"/>
            <w:vAlign w:val="center"/>
          </w:tcPr>
          <w:p>
            <w:pPr>
              <w:pStyle w:val="16"/>
            </w:pPr>
            <w:r>
              <w:rPr>
                <w:rFonts w:hint="eastAsia"/>
                <w:lang w:val="en-US" w:eastAsia="zh-CN"/>
              </w:rPr>
              <w:t>2.74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20"/>
              <w:rPr>
                <w:rFonts w:hint="eastAsia"/>
                <w:b w:val="0"/>
                <w:bCs/>
                <w:lang w:val="en-US" w:eastAsia="zh-CN"/>
              </w:rPr>
            </w:pPr>
            <w:r>
              <w:rPr>
                <w:rFonts w:hint="eastAsia"/>
                <w:b w:val="0"/>
                <w:bCs/>
                <w:lang w:val="en-US" w:eastAsia="zh-CN"/>
              </w:rPr>
              <w:t>2.74</w:t>
            </w:r>
          </w:p>
        </w:tc>
        <w:tc>
          <w:tcPr>
            <w:tcW w:w="2551" w:type="dxa"/>
            <w:vAlign w:val="center"/>
          </w:tcPr>
          <w:p>
            <w:pPr>
              <w:pStyle w:val="16"/>
            </w:pPr>
            <w:r>
              <w:rPr>
                <w:rFonts w:hint="eastAsia"/>
                <w:lang w:val="en-US" w:eastAsia="zh-CN"/>
              </w:rPr>
              <w:t>2.74</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6" w:name="_Toc22409"/>
      <w:r>
        <w:rPr>
          <w:rFonts w:ascii="方正小标宋_GBK" w:hAnsi="方正小标宋_GBK" w:eastAsia="方正小标宋_GBK" w:cs="方正小标宋_GBK"/>
          <w:color w:val="000000"/>
          <w:sz w:val="36"/>
        </w:rPr>
        <w:t>单位预算一般公共预算财政拨款基本支出表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val="0"/>
                <w:sz w:val="21"/>
                <w:szCs w:val="24"/>
                <w:lang w:val="en-US" w:eastAsia="zh-CN" w:bidi="ar-SA"/>
              </w:rPr>
            </w:pPr>
            <w:r>
              <w:rPr>
                <w:rFonts w:hint="eastAsia" w:ascii="方正书宋_GBK" w:hAnsi="方正书宋_GBK" w:eastAsia="方正书宋_GBK" w:cs="方正书宋_GBK"/>
                <w:b/>
                <w:bCs w:val="0"/>
                <w:sz w:val="21"/>
                <w:szCs w:val="24"/>
                <w:lang w:val="en-US" w:eastAsia="zh-CN" w:bidi="ar-SA"/>
              </w:rPr>
              <w:t>52.27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val="0"/>
                <w:sz w:val="21"/>
                <w:szCs w:val="24"/>
                <w:lang w:val="en-US" w:eastAsia="zh-CN" w:bidi="ar-SA"/>
              </w:rPr>
            </w:pPr>
            <w:r>
              <w:rPr>
                <w:rFonts w:hint="eastAsia" w:ascii="方正书宋_GBK" w:hAnsi="方正书宋_GBK" w:eastAsia="方正书宋_GBK" w:cs="方正书宋_GBK"/>
                <w:b/>
                <w:bCs w:val="0"/>
                <w:sz w:val="21"/>
                <w:szCs w:val="24"/>
                <w:lang w:val="en-US" w:eastAsia="zh-CN" w:bidi="ar-SA"/>
              </w:rPr>
              <w:t>46.39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val="0"/>
                <w:sz w:val="21"/>
                <w:szCs w:val="24"/>
                <w:lang w:val="en-US" w:eastAsia="zh-CN" w:bidi="ar-SA"/>
              </w:rPr>
            </w:pPr>
            <w:r>
              <w:rPr>
                <w:rFonts w:hint="eastAsia" w:ascii="方正书宋_GBK" w:hAnsi="方正书宋_GBK" w:eastAsia="方正书宋_GBK" w:cs="方正书宋_GBK"/>
                <w:b/>
                <w:bCs w:val="0"/>
                <w:sz w:val="21"/>
                <w:szCs w:val="24"/>
                <w:lang w:val="en-US" w:eastAsia="zh-CN" w:bidi="ar-SA"/>
              </w:rP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45.67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45.67</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12.00</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12.00</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21.44</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21.44</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0.91</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0.91</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4.18</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2.17</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2.17</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2.09</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2.09</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0.14</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0.14</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2.74</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5.88</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0.41</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0.15</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0.36</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0.03</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0.31</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0.03</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0.42</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0.27</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1.90</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0.72</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0.72</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0.02</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0.02</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0.70</w:t>
            </w:r>
          </w:p>
        </w:tc>
        <w:tc>
          <w:tcPr>
            <w:tcW w:w="2551"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val="0"/>
                <w:bCs/>
                <w:sz w:val="21"/>
                <w:szCs w:val="24"/>
                <w:lang w:val="en-US" w:eastAsia="zh-CN" w:bidi="ar-SA"/>
              </w:rPr>
            </w:pPr>
            <w:r>
              <w:rPr>
                <w:rFonts w:hint="eastAsia" w:ascii="方正书宋_GBK" w:hAnsi="方正书宋_GBK" w:eastAsia="方正书宋_GBK" w:cs="方正书宋_GBK"/>
                <w:b w:val="0"/>
                <w:bCs/>
                <w:sz w:val="21"/>
                <w:szCs w:val="24"/>
                <w:lang w:val="en-US" w:eastAsia="zh-CN" w:bidi="ar-SA"/>
              </w:rPr>
              <w:t>0.70</w:t>
            </w:r>
          </w:p>
        </w:tc>
        <w:tc>
          <w:tcPr>
            <w:tcW w:w="2551" w:type="dxa"/>
            <w:vAlign w:val="center"/>
          </w:tcPr>
          <w:p>
            <w:pPr>
              <w:jc w:val="right"/>
              <w:rPr>
                <w:rFonts w:hint="eastAsia" w:ascii="方正书宋_GBK" w:hAnsi="方正书宋_GBK" w:eastAsia="方正书宋_GBK" w:cs="方正书宋_GBK"/>
                <w:b w:val="0"/>
                <w:bCs/>
                <w:sz w:val="21"/>
                <w:szCs w:val="24"/>
                <w:lang w:val="en-US" w:eastAsia="zh-CN"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0"/>
      </w:pPr>
      <w:bookmarkStart w:id="7" w:name="_Toc32558"/>
      <w:r>
        <w:rPr>
          <w:rFonts w:ascii="方正小标宋_GBK" w:hAnsi="方正小标宋_GBK" w:eastAsia="方正小标宋_GBK" w:cs="方正小标宋_GBK"/>
          <w:color w:val="000000"/>
          <w:sz w:val="36"/>
        </w:rPr>
        <w:t>单位预算政府基金预算财政拨款支出表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0"/>
      </w:pPr>
      <w:bookmarkStart w:id="8" w:name="_Toc30305"/>
      <w:r>
        <w:rPr>
          <w:rFonts w:ascii="方正小标宋_GBK" w:hAnsi="方正小标宋_GBK" w:eastAsia="方正小标宋_GBK" w:cs="方正小标宋_GBK"/>
          <w:color w:val="000000"/>
          <w:sz w:val="36"/>
        </w:rPr>
        <w:t>单位预算国有资本经营预算财政拨款支出表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0"/>
      </w:pPr>
      <w:bookmarkStart w:id="9" w:name="_Toc6033"/>
      <w:r>
        <w:rPr>
          <w:rFonts w:ascii="方正小标宋_GBK" w:hAnsi="方正小标宋_GBK" w:eastAsia="方正小标宋_GBK" w:cs="方正小标宋_GBK"/>
          <w:color w:val="000000"/>
          <w:sz w:val="36"/>
        </w:rPr>
        <w:t>单位预算财政拨款“三公”经费支出表</w:t>
      </w:r>
      <w:bookmarkEnd w:id="9"/>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38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rPr>
                <w:rFonts w:hint="default" w:eastAsia="方正书宋_GBK"/>
                <w:lang w:val="en-US" w:eastAsia="zh-CN"/>
              </w:rPr>
            </w:pPr>
            <w:r>
              <w:rPr>
                <w:rFonts w:hint="eastAsia"/>
                <w:lang w:val="en-US" w:eastAsia="zh-CN"/>
              </w:rPr>
              <w:t>3.34</w:t>
            </w:r>
          </w:p>
        </w:tc>
        <w:tc>
          <w:tcPr>
            <w:tcW w:w="2381" w:type="dxa"/>
            <w:vAlign w:val="center"/>
          </w:tcPr>
          <w:p>
            <w:pPr>
              <w:pStyle w:val="20"/>
              <w:rPr>
                <w:rFonts w:hint="default" w:eastAsia="方正书宋_GBK"/>
                <w:lang w:val="en-US" w:eastAsia="zh-CN"/>
              </w:rPr>
            </w:pPr>
            <w:r>
              <w:rPr>
                <w:rFonts w:hint="eastAsia"/>
                <w:lang w:val="en-US" w:eastAsia="zh-CN"/>
              </w:rPr>
              <w:t>3.34</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10</w:t>
            </w:r>
          </w:p>
        </w:tc>
        <w:tc>
          <w:tcPr>
            <w:tcW w:w="3798" w:type="dxa"/>
            <w:vAlign w:val="center"/>
          </w:tcPr>
          <w:p>
            <w:pPr>
              <w:pStyle w:val="17"/>
            </w:pPr>
            <w:r>
              <w:t>四、会议费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11</w:t>
            </w:r>
          </w:p>
        </w:tc>
        <w:tc>
          <w:tcPr>
            <w:tcW w:w="3798" w:type="dxa"/>
            <w:vAlign w:val="center"/>
          </w:tcPr>
          <w:p>
            <w:pPr>
              <w:pStyle w:val="17"/>
            </w:pPr>
            <w:r>
              <w:t>五、培训费</w:t>
            </w:r>
          </w:p>
        </w:tc>
        <w:tc>
          <w:tcPr>
            <w:tcW w:w="2381" w:type="dxa"/>
            <w:vAlign w:val="center"/>
          </w:tcPr>
          <w:p>
            <w:pPr>
              <w:pStyle w:val="16"/>
            </w:pPr>
            <w:r>
              <w:rPr>
                <w:rFonts w:hint="eastAsia"/>
                <w:lang w:val="en-US" w:eastAsia="zh-CN"/>
              </w:rPr>
              <w:t>3.3</w:t>
            </w:r>
            <w:r>
              <w:t>1</w:t>
            </w:r>
          </w:p>
        </w:tc>
        <w:tc>
          <w:tcPr>
            <w:tcW w:w="2381" w:type="dxa"/>
            <w:vAlign w:val="center"/>
          </w:tcPr>
          <w:p>
            <w:pPr>
              <w:pStyle w:val="16"/>
            </w:pPr>
            <w:r>
              <w:rPr>
                <w:rFonts w:hint="eastAsia"/>
                <w:lang w:val="en-US" w:eastAsia="zh-CN"/>
              </w:rPr>
              <w:t>3.3</w:t>
            </w:r>
            <w:r>
              <w:t>1</w:t>
            </w: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秦皇岛经济技术开发区国有资产监督管理办公室（本级）202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bookmarkStart w:id="26" w:name="_GoBack"/>
      <w:bookmarkEnd w:id="26"/>
      <w:r>
        <w:rPr>
          <w:rFonts w:ascii="Times New Roman" w:hAnsi="Times New Roman" w:eastAsia="方正仿宋_GBK" w:cs="Times New Roman"/>
          <w:b w:val="0"/>
          <w:color w:val="000000"/>
          <w:sz w:val="28"/>
        </w:rPr>
        <w:t>预算法》、《地方预决算公开操作规程》和《关于进一步推进预算公开工作的实施意见》规定，现将秦皇岛经济技术开发区国有资产监督管理办公室（本级）202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0"/>
      </w:pPr>
      <w:bookmarkStart w:id="10" w:name="_Toc27673"/>
      <w:r>
        <w:rPr>
          <w:rFonts w:ascii="黑体" w:hAnsi="黑体" w:eastAsia="黑体" w:cs="黑体"/>
          <w:color w:val="000000"/>
          <w:sz w:val="32"/>
        </w:rPr>
        <w:t>一、单位职责及机构设置情况</w:t>
      </w:r>
      <w:bookmarkEnd w:id="10"/>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根据管委授权，依照《中华人民共和国企业国有资产法》《中华人民共和国公司法》等法律和行政法规履行出资人职责，监管履行出资人职责企业的国有资产，加强国有资产的管理工作。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承担监督所监管企业国有资产保值增值的责任。指导所监管企业建立和完善国有资产保值增值指标体系、拟订考核标准，通过统计、稽核对所监管企业国有资产的保值增值情况进行监管。优化考核分配，完善激励约束机制，健全所监管企业收入分配管理和调控体系，监督所监管企业工资分配管理工作，制定所监管企业负责人收入分配政策并组织实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研究建立国有资本运作制度，制定国有资本运作规划。推动国有资本投资、运营公司组建和国有资本规范运营。组织指导有关投资基金的设立和运作。归口管理国资办（金融办）履行多元投资主体企业股东职责有关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指导推进国有企业改革和重组，推进国有企业的现代企业制度建设，完善公司治理结构。推动国有经济布局和结构的战略性调整，制定所监管企业整体规划，审核所监管企业发展战略和规划。负责事转企单位企业改制工作。改进投资监管方式，强化主业管理。指导所监管企业防范风险，开展违规投资追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依照法定程序和权限对所监管企业干部进行考察、推荐、任免、考核，并根据其经营业绩进行奖惩。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负责组织所监管企业上交国有资本收益，参与制定国有资本经营预算有关管理制度和办法，按照有关规定负责国有资本经营预决算编制和执行等工作。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负责有关监督成果的利用工作，分类处置、督办、核查在监督检查中发现的问题，对共性问题组织开展专项核查。组织开展国有资产重大损失调查，提出有关责任追究的意见建议。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按照出资人职责，负责督促检查所监管企业贯彻落实国家、省、市、区安全生产工作法律法规执行情况和重大方针政策落实情况。</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jc w:val="both"/>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负责企业国有资产基础管理，贯彻落实国家有关国有资产管理的法律法规，研究制定国有资产管理的有关制度和办法。</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建立健全党建工作责任制，完善企业党建工作考核评价体系，开展所监管企业党建工作考核。指导所监管企业开展党的建设工作。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负责所监管企业党组织的巡察工作。指导所监管企业对巡视巡察、专项检查、审计中发现问题</w:t>
      </w:r>
      <w:r>
        <w:rPr>
          <w:rFonts w:hint="eastAsia"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整改。指导所监管企业开展内部巡察工作。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ascii="仿宋_GB2312" w:hAnsi="仿宋_GB2312" w:eastAsia="仿宋_GB2312" w:cs="仿宋_GB2312"/>
          <w:sz w:val="32"/>
          <w:szCs w:val="32"/>
          <w:lang w:val="en-US" w:eastAsia="zh-CN"/>
        </w:rPr>
        <w:t>按照国家、省、市金融监管规定开展地方金融监督管理工作</w:t>
      </w:r>
      <w:r>
        <w:rPr>
          <w:rFonts w:hint="eastAsia" w:hAnsi="仿宋_GB2312" w:cs="仿宋_GB2312"/>
          <w:sz w:val="32"/>
          <w:szCs w:val="32"/>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pPr>
      <w:r>
        <w:rPr>
          <w:rFonts w:hint="eastAsia" w:hAnsi="仿宋_GB2312" w:cs="仿宋_GB2312"/>
          <w:sz w:val="32"/>
          <w:szCs w:val="32"/>
          <w:lang w:eastAsia="zh-CN"/>
        </w:rPr>
        <w:t>完成工委、管委交办的其他任务。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秦皇岛经济技术开发区国有资产监督管理办公室（本级）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bl>
    <w:p>
      <w:pPr>
        <w:spacing w:before="10" w:after="10" w:line="240" w:lineRule="auto"/>
        <w:ind w:firstLine="640"/>
        <w:jc w:val="left"/>
        <w:outlineLvl w:val="0"/>
      </w:pPr>
      <w:bookmarkStart w:id="11" w:name="_Toc8426"/>
      <w:r>
        <w:rPr>
          <w:rFonts w:ascii="黑体" w:hAnsi="黑体" w:eastAsia="黑体" w:cs="黑体"/>
          <w:color w:val="000000"/>
          <w:sz w:val="32"/>
        </w:rPr>
        <w:t>二、单位预算安排的总体情况</w:t>
      </w:r>
      <w:bookmarkEnd w:id="11"/>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31"/>
      </w:pPr>
    </w:p>
    <w:p>
      <w:pPr>
        <w:spacing w:before="10" w:after="10" w:line="240" w:lineRule="auto"/>
        <w:ind w:firstLine="640"/>
        <w:jc w:val="left"/>
        <w:outlineLvl w:val="0"/>
      </w:pPr>
      <w:bookmarkStart w:id="12" w:name="_Toc6950"/>
      <w:r>
        <w:rPr>
          <w:rFonts w:ascii="黑体" w:hAnsi="黑体" w:eastAsia="黑体" w:cs="黑体"/>
          <w:color w:val="000000"/>
          <w:sz w:val="32"/>
        </w:rPr>
        <w:t>三、机关运行经费安排情况</w:t>
      </w:r>
      <w:bookmarkEnd w:id="12"/>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根据财政部《地方预决算公开操作规程》规定，部门公开的机关运行经费是指各部门的公用经费，本年度机关运行经费安排</w:t>
      </w:r>
      <w:r>
        <w:rPr>
          <w:rFonts w:hint="eastAsia" w:ascii="Times New Roman" w:hAnsi="Times New Roman" w:eastAsia="方正仿宋_GBK" w:cs="Times New Roman"/>
          <w:b w:val="0"/>
          <w:color w:val="000000"/>
          <w:sz w:val="28"/>
          <w:lang w:val="en-US" w:eastAsia="zh-CN"/>
        </w:rPr>
        <w:t>5</w:t>
      </w:r>
      <w:r>
        <w:rPr>
          <w:rFonts w:hint="eastAsia"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88</w:t>
      </w:r>
      <w:r>
        <w:rPr>
          <w:rFonts w:hint="eastAsia" w:ascii="Times New Roman" w:hAnsi="Times New Roman" w:eastAsia="方正仿宋_GBK" w:cs="Times New Roman"/>
          <w:b w:val="0"/>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spacing w:before="10" w:after="10" w:line="240" w:lineRule="auto"/>
        <w:ind w:firstLine="640"/>
        <w:jc w:val="left"/>
        <w:outlineLvl w:val="0"/>
      </w:pPr>
      <w:bookmarkStart w:id="13" w:name="_Toc4760"/>
      <w:r>
        <w:rPr>
          <w:rFonts w:ascii="黑体" w:hAnsi="黑体" w:eastAsia="黑体" w:cs="黑体"/>
          <w:color w:val="000000"/>
          <w:sz w:val="32"/>
        </w:rPr>
        <w:t>四、财政拨款“三公”经费预算情况及增减变化原因</w:t>
      </w:r>
      <w:bookmarkEnd w:id="13"/>
    </w:p>
    <w:p>
      <w:p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我单位2021年“三公经费”为0.03万元，其中：公务出国0万元；公务用车购置费0万元，公务用车运行费0万元；公务接待0.03万元。由于机构改革，新设秦皇岛经济技术开发区国有资产监督管理办公室，无上年对比情况。</w:t>
      </w:r>
    </w:p>
    <w:p>
      <w:pPr>
        <w:spacing w:before="10" w:after="10" w:line="240" w:lineRule="auto"/>
        <w:ind w:firstLine="640"/>
        <w:jc w:val="left"/>
        <w:outlineLvl w:val="0"/>
        <w:sectPr>
          <w:pgSz w:w="16840" w:h="11900" w:orient="landscape"/>
          <w:pgMar w:top="1361" w:right="1020" w:bottom="1361" w:left="1020" w:header="720" w:footer="720" w:gutter="0"/>
          <w:cols w:space="720" w:num="1"/>
        </w:sectPr>
      </w:pPr>
      <w:bookmarkStart w:id="14" w:name="_Toc10562"/>
      <w:r>
        <w:rPr>
          <w:rFonts w:ascii="黑体" w:hAnsi="黑体" w:eastAsia="黑体" w:cs="黑体"/>
          <w:color w:val="000000"/>
          <w:sz w:val="32"/>
        </w:rPr>
        <w:t>五、预算绩效信息</w:t>
      </w:r>
      <w:bookmarkEnd w:id="14"/>
    </w:p>
    <w:p>
      <w:pPr>
        <w:ind w:firstLine="560" w:firstLineChars="200"/>
        <w:jc w:val="left"/>
        <w:outlineLvl w:val="3"/>
        <w:rPr>
          <w:rFonts w:hAnsi="宋体"/>
          <w:b/>
          <w:sz w:val="28"/>
        </w:rPr>
      </w:pPr>
      <w:bookmarkStart w:id="15" w:name="_Toc61808634"/>
      <w:bookmarkStart w:id="16" w:name="_Toc8177"/>
      <w:r>
        <w:rPr>
          <w:rFonts w:ascii="方正仿宋_GBK" w:eastAsia="方正仿宋_GBK"/>
          <w:b/>
          <w:sz w:val="28"/>
        </w:rPr>
        <w:t>1.专项业务费绩效目标表</w:t>
      </w:r>
      <w:bookmarkEnd w:id="15"/>
      <w:r>
        <w:fldChar w:fldCharType="begin"/>
      </w:r>
      <w:r>
        <w:rPr>
          <w:rFonts w:ascii="方正仿宋_GBK" w:eastAsia="方正仿宋_GBK"/>
          <w:b/>
          <w:sz w:val="28"/>
        </w:rPr>
        <w:instrText xml:space="preserve"> TC 1、专项业务费绩效目标表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381001秦皇岛经济技术开发区国有资产监督管理办公室（本级）</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1303112114HC87X8BDFAP</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专项业务费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2.00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2.00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主要用于你不日常公用经费不足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1.圆满完成资产监管等政务工作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完成国有资产监管等日常工作</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10人编制日常公用经费</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完成国有资产监管等日常工作</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10人编制日常公用经费</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项目完成及时率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完成情况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业务保障能力</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对机关工作人员业务保障能力的提升情况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受益群众满意程度</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受益群众满意人员占总人数比例</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17" w:name="_Toc61808635"/>
      <w:r>
        <w:rPr>
          <w:rFonts w:ascii="方正仿宋_GBK" w:eastAsia="方正仿宋_GBK"/>
          <w:b/>
          <w:sz w:val="28"/>
        </w:rPr>
        <w:t>2.国有企业管理系统研发经费绩效目标表</w:t>
      </w:r>
      <w:bookmarkEnd w:id="17"/>
      <w:r>
        <w:fldChar w:fldCharType="begin"/>
      </w:r>
      <w:r>
        <w:rPr>
          <w:rFonts w:ascii="方正仿宋_GBK" w:eastAsia="方正仿宋_GBK"/>
          <w:b/>
          <w:sz w:val="28"/>
        </w:rPr>
        <w:instrText xml:space="preserve"> TC 2、国有企业管理系统研发经费绩效目标表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381001秦皇岛经济技术开发区国有资产监督管理办公室（本级）</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130311211VDGZI874NWWN</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国有企业管理系统研发经费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10.00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预算数10万元。其中：财政资金10万元，其他资金0万元。主要用于国有企业管理系统后期的完善升级。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1.加强对全区国有资产存量、分布、运营效益等情况的统计分析，更好地为工管委领导及相关部门提供及时、准确、直观的决策依据。</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系统稳定性</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国有企业管理系统运行稳定情况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稳定运营</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项目完成时间</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按照合同规定完成系统进一步升级情况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12月底之前</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公共服务水平提升情况</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系统开发与运营对公共服务水平的提升情况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有效提升</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监管国有企业经营管理情况</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持续监管国有企业经营管理情况，保障区级经济正常运转</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持续监管</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领导指示。</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18" w:name="_Toc61808636"/>
      <w:r>
        <w:rPr>
          <w:rFonts w:ascii="方正仿宋_GBK" w:eastAsia="方正仿宋_GBK"/>
          <w:b/>
          <w:sz w:val="28"/>
        </w:rPr>
        <w:t>3.办公设备采购费绩效目标表</w:t>
      </w:r>
      <w:bookmarkEnd w:id="18"/>
      <w:r>
        <w:fldChar w:fldCharType="begin"/>
      </w:r>
      <w:r>
        <w:rPr>
          <w:rFonts w:ascii="方正仿宋_GBK" w:eastAsia="方正仿宋_GBK"/>
          <w:b/>
          <w:sz w:val="28"/>
        </w:rPr>
        <w:instrText xml:space="preserve"> TC 3、办公设备采购费绩效目标表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381001秦皇岛经济技术开发区国有资产监督管理办公室（本级）</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130311218E2AATTRTCKFV</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办公设备采购费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13.08</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13.08</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预算数13.08万元。其中：财政资金13.08万元，其他资金0万元。主要用于购买电脑、档案柜、文件柜、党建园地设备等。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1.满足政务办公需求，保障工作正常运转。</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办公设备购置数</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办公设备购置数量情况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≥88套</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验收合格率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办公设备验收合格数占总数比例</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及时完成采购</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采购办公设备及时情况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业务保障能力提升情况</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对工作人员业务保障能力的提升情况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有效提升</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工作人员满意度</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工作人员满意人数占总人数比例</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19" w:name="_Toc61808637"/>
      <w:r>
        <w:rPr>
          <w:rFonts w:ascii="方正仿宋_GBK" w:eastAsia="方正仿宋_GBK"/>
          <w:b/>
          <w:sz w:val="28"/>
        </w:rPr>
        <w:t>4.国有企业培训经费绩效目标表</w:t>
      </w:r>
      <w:bookmarkEnd w:id="19"/>
      <w:r>
        <w:fldChar w:fldCharType="begin"/>
      </w:r>
      <w:r>
        <w:rPr>
          <w:rFonts w:ascii="方正仿宋_GBK" w:eastAsia="方正仿宋_GBK"/>
          <w:b/>
          <w:sz w:val="28"/>
        </w:rPr>
        <w:instrText xml:space="preserve"> TC 4、国有企业培训经费绩效目标表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381001秦皇岛经济技术开发区国有资产监督管理办公室（本级）</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130311219B1ZYZGBI8YZA</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国有企业培训经费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3.00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3.00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预算数3万元。其中：财政资金3万元，其他资金0万元。主要用于为国资监管和国有企业发展提供人才保障开展教育培训，聘请中介机构及专家授课、印刷培训材料等发生的费用支出。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1.加强国资监管，促进国有企业发展，并提供人才保障。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培训企业和人员数量</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组织国有企业培训家数、国有企业人员数量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≥26无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培训覆盖率（%）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培训对象数量占应覆盖对象数量的比率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≥95无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项目完成及时率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培训项目及时完成情况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业务保障能力提升情况</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人才培训对业务保障能力的提升情况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培训人员满意度</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培训人员满意数量占总数的比例</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100无</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实际工作需求</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spacing w:before="10" w:after="10" w:line="240" w:lineRule="auto"/>
        <w:ind w:firstLine="640"/>
        <w:jc w:val="left"/>
        <w:outlineLvl w:val="0"/>
      </w:pPr>
      <w:r>
        <w:rPr>
          <w:rFonts w:ascii="黑体" w:hAnsi="黑体" w:eastAsia="黑体" w:cs="黑体"/>
          <w:color w:val="000000"/>
          <w:sz w:val="32"/>
        </w:rPr>
        <w:t>六、政府采购预算情况</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年，秦皇岛经济技术开发区国有资产监督管理办公室（本级）安排政府采购预算0.00万元。具体内容见下表。</w:t>
      </w:r>
    </w:p>
    <w:p>
      <w:pPr>
        <w:spacing w:before="0" w:after="0" w:line="240" w:lineRule="auto"/>
        <w:ind w:firstLine="0"/>
        <w:jc w:val="center"/>
        <w:outlineLvl w:val="1"/>
      </w:pPr>
      <w:bookmarkStart w:id="20" w:name="_Toc14027"/>
      <w:r>
        <w:rPr>
          <w:rFonts w:ascii="方正小标宋_GBK" w:hAnsi="方正小标宋_GBK" w:eastAsia="方正小标宋_GBK" w:cs="方正小标宋_GBK"/>
          <w:color w:val="000000"/>
          <w:sz w:val="36"/>
        </w:rPr>
        <w:t>单位政府采购预算</w:t>
      </w:r>
      <w:bookmarkEnd w:id="2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w:t>
            </w:r>
            <w:r>
              <w:rPr>
                <w:rFonts w:hint="eastAsia"/>
                <w:lang w:val="en-US" w:eastAsia="zh-CN"/>
              </w:rPr>
              <w:t>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0"/>
      </w:pPr>
      <w:bookmarkStart w:id="21" w:name="_Toc16570"/>
      <w:r>
        <w:rPr>
          <w:rFonts w:ascii="黑体" w:hAnsi="黑体" w:eastAsia="黑体" w:cs="黑体"/>
          <w:color w:val="000000"/>
          <w:sz w:val="32"/>
        </w:rPr>
        <w:t>七、国有资产信息</w:t>
      </w:r>
      <w:bookmarkEnd w:id="21"/>
    </w:p>
    <w:p>
      <w:pPr>
        <w:spacing w:before="0" w:after="0"/>
        <w:ind w:firstLine="640"/>
        <w:jc w:val="left"/>
        <w:outlineLvl w:val="9"/>
        <w:rPr>
          <w:rFonts w:hint="eastAsia" w:eastAsia="方正仿宋_GBK"/>
          <w:lang w:eastAsia="zh-CN"/>
        </w:rPr>
      </w:pPr>
      <w:r>
        <w:rPr>
          <w:rFonts w:ascii="Times New Roman" w:hAnsi="Times New Roman" w:eastAsia="方正仿宋_GBK" w:cs="Times New Roman"/>
          <w:b w:val="0"/>
          <w:color w:val="000000"/>
          <w:sz w:val="28"/>
        </w:rPr>
        <w:t>秦皇岛经济技术开发区国有资产监督管理办公室（本级）上年末固定资产金额为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由于机构改革，新设秦皇岛经济技术开发区国有资产监督管理办公室，上年无</w:t>
      </w:r>
      <w:r>
        <w:rPr>
          <w:rFonts w:ascii="Times New Roman" w:hAnsi="Times New Roman" w:eastAsia="方正仿宋_GBK" w:cs="Times New Roman"/>
          <w:color w:val="000000"/>
          <w:sz w:val="32"/>
        </w:rPr>
        <w:t xml:space="preserve"> </w:t>
      </w:r>
      <w:r>
        <w:rPr>
          <w:rFonts w:ascii="Times New Roman" w:hAnsi="Times New Roman" w:eastAsia="方正仿宋_GBK" w:cs="Times New Roman"/>
          <w:b w:val="0"/>
          <w:color w:val="000000"/>
          <w:sz w:val="28"/>
        </w:rPr>
        <w:t>固定资产</w:t>
      </w:r>
      <w:r>
        <w:rPr>
          <w:rFonts w:hint="eastAsia" w:eastAsia="方正仿宋_GBK" w:cs="Times New Roman"/>
          <w:b w:val="0"/>
          <w:color w:val="000000"/>
          <w:sz w:val="28"/>
          <w:lang w:eastAsia="zh-CN"/>
        </w:rPr>
        <w:t>。</w:t>
      </w:r>
    </w:p>
    <w:p>
      <w:pPr>
        <w:spacing w:before="10" w:after="10" w:line="240" w:lineRule="auto"/>
        <w:ind w:firstLine="640"/>
        <w:jc w:val="left"/>
        <w:outlineLvl w:val="0"/>
      </w:pPr>
      <w:bookmarkStart w:id="22" w:name="_Toc16945"/>
      <w:r>
        <w:rPr>
          <w:rFonts w:ascii="黑体" w:hAnsi="黑体" w:eastAsia="黑体" w:cs="黑体"/>
          <w:color w:val="000000"/>
          <w:sz w:val="32"/>
        </w:rPr>
        <w:t>八、名词解释</w:t>
      </w:r>
      <w:bookmarkEnd w:id="22"/>
    </w:p>
    <w:p>
      <w:pPr>
        <w:spacing w:before="0" w:after="0" w:line="500" w:lineRule="exact"/>
        <w:ind w:firstLine="560"/>
        <w:jc w:val="left"/>
        <w:outlineLvl w:val="1"/>
      </w:pPr>
      <w:bookmarkStart w:id="23" w:name="_Toc25557"/>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bookmarkEnd w:id="23"/>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1"/>
      </w:pPr>
      <w:bookmarkStart w:id="24" w:name="_Toc19836"/>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bookmarkEnd w:id="24"/>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0"/>
      </w:pPr>
      <w:bookmarkStart w:id="25" w:name="_Toc27200"/>
      <w:r>
        <w:rPr>
          <w:rFonts w:ascii="黑体" w:hAnsi="黑体" w:eastAsia="黑体" w:cs="黑体"/>
          <w:color w:val="000000"/>
          <w:sz w:val="32"/>
        </w:rPr>
        <w:t>九、其他需要说明的事项</w:t>
      </w:r>
      <w:bookmarkEnd w:id="25"/>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B8E2E"/>
    <w:multiLevelType w:val="singleLevel"/>
    <w:tmpl w:val="CC5B8E2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zYjVlZjAwYjJiYTZlZTY5ZDdhMTU5M2QwNmExN2QifQ=="/>
  </w:docVars>
  <w:rsids>
    <w:rsidRoot w:val="00000000"/>
    <w:rsid w:val="0960344D"/>
    <w:rsid w:val="096363C2"/>
    <w:rsid w:val="11767207"/>
    <w:rsid w:val="1ACB6B16"/>
    <w:rsid w:val="2313304C"/>
    <w:rsid w:val="24FC4ED2"/>
    <w:rsid w:val="25422213"/>
    <w:rsid w:val="2ED12572"/>
    <w:rsid w:val="2F1919D0"/>
    <w:rsid w:val="322F1666"/>
    <w:rsid w:val="3356153A"/>
    <w:rsid w:val="3E610044"/>
    <w:rsid w:val="43531FAC"/>
    <w:rsid w:val="5F800661"/>
    <w:rsid w:val="65DD0BD1"/>
    <w:rsid w:val="7B115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WPSOffice手动目录 1"/>
    <w:uiPriority w:val="0"/>
    <w:pPr>
      <w:ind w:leftChars="0"/>
    </w:pPr>
    <w:rPr>
      <w:rFonts w:ascii="Times New Roman" w:hAnsi="Times New Roman" w:eastAsia="宋体" w:cs="Times New Roman"/>
      <w:sz w:val="20"/>
      <w:szCs w:val="20"/>
    </w:rPr>
  </w:style>
  <w:style w:type="paragraph" w:customStyle="1" w:styleId="3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2022-03-15T10:25:50Z</dcterms:created>
  <dcterms:modified xsi:type="dcterms:W3CDTF">2022-03-15T02:25:50Z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2022-03-15T10:25:48Z</dcterms:created>
  <dcterms:modified xsi:type="dcterms:W3CDTF">2022-03-15T02:25:48Z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2022-03-15T10:25:46Z</dcterms:created>
  <dcterms:modified xsi:type="dcterms:W3CDTF">2022-03-15T02:25:46Z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2022-03-15T10:25:41Z</dcterms:created>
  <dcterms:modified xsi:type="dcterms:W3CDTF">2022-03-15T02:25:41Z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Props1.xml><?xml version="1.0" encoding="utf-8"?>
<ds:datastoreItem xmlns:ds="http://schemas.openxmlformats.org/officeDocument/2006/customXml" ds:itemID="{83a7be3e-c4fb-48d3-bdae-a22be832c289}">
  <ds:schemaRefs/>
</ds:datastoreItem>
</file>

<file path=customXml/itemProps10.xml><?xml version="1.0" encoding="utf-8"?>
<ds:datastoreItem xmlns:ds="http://schemas.openxmlformats.org/officeDocument/2006/customXml" ds:itemID="{ec01b243-851e-4a3a-bf5a-56a3fbf74515}">
  <ds:schemaRefs/>
</ds:datastoreItem>
</file>

<file path=customXml/itemProps11.xml><?xml version="1.0" encoding="utf-8"?>
<ds:datastoreItem xmlns:ds="http://schemas.openxmlformats.org/officeDocument/2006/customXml" ds:itemID="{9ab6865c-21b1-4e4a-be0b-9baba549fb01}">
  <ds:schemaRefs/>
</ds:datastoreItem>
</file>

<file path=customXml/itemProps12.xml><?xml version="1.0" encoding="utf-8"?>
<ds:datastoreItem xmlns:ds="http://schemas.openxmlformats.org/officeDocument/2006/customXml" ds:itemID="{64888a7b-d8ee-4b90-b6fe-5ddd7edb0848}">
  <ds:schemaRefs/>
</ds:datastoreItem>
</file>

<file path=customXml/itemProps13.xml><?xml version="1.0" encoding="utf-8"?>
<ds:datastoreItem xmlns:ds="http://schemas.openxmlformats.org/officeDocument/2006/customXml" ds:itemID="{a5cb2048-cebd-4310-8843-5ef06eecb46d}">
  <ds:schemaRefs/>
</ds:datastoreItem>
</file>

<file path=customXml/itemProps14.xml><?xml version="1.0" encoding="utf-8"?>
<ds:datastoreItem xmlns:ds="http://schemas.openxmlformats.org/officeDocument/2006/customXml" ds:itemID="{b299e742-31a7-4bd4-8ecd-c027b8e20954}">
  <ds:schemaRefs/>
</ds:datastoreItem>
</file>

<file path=customXml/itemProps15.xml><?xml version="1.0" encoding="utf-8"?>
<ds:datastoreItem xmlns:ds="http://schemas.openxmlformats.org/officeDocument/2006/customXml" ds:itemID="{471584b0-d354-41a1-9b81-84910f27fb8c}">
  <ds:schemaRefs/>
</ds:datastoreItem>
</file>

<file path=customXml/itemProps16.xml><?xml version="1.0" encoding="utf-8"?>
<ds:datastoreItem xmlns:ds="http://schemas.openxmlformats.org/officeDocument/2006/customXml" ds:itemID="{bc9902f1-45d3-41b8-b190-5054ed1cd2be}">
  <ds:schemaRefs/>
</ds:datastoreItem>
</file>

<file path=customXml/itemProps17.xml><?xml version="1.0" encoding="utf-8"?>
<ds:datastoreItem xmlns:ds="http://schemas.openxmlformats.org/officeDocument/2006/customXml" ds:itemID="{cc2b66ab-4936-41c3-b15d-de892e32c2f0}">
  <ds:schemaRefs/>
</ds:datastoreItem>
</file>

<file path=customXml/itemProps18.xml><?xml version="1.0" encoding="utf-8"?>
<ds:datastoreItem xmlns:ds="http://schemas.openxmlformats.org/officeDocument/2006/customXml" ds:itemID="{0846d1e0-3d0b-4c6d-994a-6a80f37901f8}">
  <ds:schemaRefs/>
</ds:datastoreItem>
</file>

<file path=customXml/itemProps19.xml><?xml version="1.0" encoding="utf-8"?>
<ds:datastoreItem xmlns:ds="http://schemas.openxmlformats.org/officeDocument/2006/customXml" ds:itemID="{9e4b93fc-8cc1-469a-86e0-1b9fae6d2022}">
  <ds:schemaRefs/>
</ds:datastoreItem>
</file>

<file path=customXml/itemProps2.xml><?xml version="1.0" encoding="utf-8"?>
<ds:datastoreItem xmlns:ds="http://schemas.openxmlformats.org/officeDocument/2006/customXml" ds:itemID="{1c64e8a1-6540-4bb8-a096-891220b5f9c7}">
  <ds:schemaRefs/>
</ds:datastoreItem>
</file>

<file path=customXml/itemProps20.xml><?xml version="1.0" encoding="utf-8"?>
<ds:datastoreItem xmlns:ds="http://schemas.openxmlformats.org/officeDocument/2006/customXml" ds:itemID="{89444b70-8bc0-4777-857b-1c925c069785}">
  <ds:schemaRefs/>
</ds:datastoreItem>
</file>

<file path=customXml/itemProps21.xml><?xml version="1.0" encoding="utf-8"?>
<ds:datastoreItem xmlns:ds="http://schemas.openxmlformats.org/officeDocument/2006/customXml" ds:itemID="{ff05a573-3020-4f58-988c-e71624d1d7e3}">
  <ds:schemaRefs/>
</ds:datastoreItem>
</file>

<file path=customXml/itemProps22.xml><?xml version="1.0" encoding="utf-8"?>
<ds:datastoreItem xmlns:ds="http://schemas.openxmlformats.org/officeDocument/2006/customXml" ds:itemID="{0278d14a-da9f-49e0-86c6-178fb6c14545}">
  <ds:schemaRefs/>
</ds:datastoreItem>
</file>

<file path=customXml/itemProps23.xml><?xml version="1.0" encoding="utf-8"?>
<ds:datastoreItem xmlns:ds="http://schemas.openxmlformats.org/officeDocument/2006/customXml" ds:itemID="{b0ea0be8-e6e1-47fc-a3bb-5de3d3c02ab2}">
  <ds:schemaRefs/>
</ds:datastoreItem>
</file>

<file path=customXml/itemProps24.xml><?xml version="1.0" encoding="utf-8"?>
<ds:datastoreItem xmlns:ds="http://schemas.openxmlformats.org/officeDocument/2006/customXml" ds:itemID="{3b21d16a-5137-4407-a117-af32338f8389}">
  <ds:schemaRefs/>
</ds:datastoreItem>
</file>

<file path=customXml/itemProps25.xml><?xml version="1.0" encoding="utf-8"?>
<ds:datastoreItem xmlns:ds="http://schemas.openxmlformats.org/officeDocument/2006/customXml" ds:itemID="{efdb3ef1-fd76-4a93-8395-20fc50825fc2}">
  <ds:schemaRefs/>
</ds:datastoreItem>
</file>

<file path=customXml/itemProps26.xml><?xml version="1.0" encoding="utf-8"?>
<ds:datastoreItem xmlns:ds="http://schemas.openxmlformats.org/officeDocument/2006/customXml" ds:itemID="{f6edcb17-2f24-4a8d-854b-80104e1aa7ec}">
  <ds:schemaRefs/>
</ds:datastoreItem>
</file>

<file path=customXml/itemProps27.xml><?xml version="1.0" encoding="utf-8"?>
<ds:datastoreItem xmlns:ds="http://schemas.openxmlformats.org/officeDocument/2006/customXml" ds:itemID="{64d52236-ca57-4bb4-b555-9f4491fbb694}">
  <ds:schemaRefs/>
</ds:datastoreItem>
</file>

<file path=customXml/itemProps28.xml><?xml version="1.0" encoding="utf-8"?>
<ds:datastoreItem xmlns:ds="http://schemas.openxmlformats.org/officeDocument/2006/customXml" ds:itemID="{e0e01770-6e33-4de8-aa47-c304a349951d}">
  <ds:schemaRefs/>
</ds:datastoreItem>
</file>

<file path=customXml/itemProps29.xml><?xml version="1.0" encoding="utf-8"?>
<ds:datastoreItem xmlns:ds="http://schemas.openxmlformats.org/officeDocument/2006/customXml" ds:itemID="{dae99129-8fb3-466b-b006-831e5d0d0576}">
  <ds:schemaRefs/>
</ds:datastoreItem>
</file>

<file path=customXml/itemProps3.xml><?xml version="1.0" encoding="utf-8"?>
<ds:datastoreItem xmlns:ds="http://schemas.openxmlformats.org/officeDocument/2006/customXml" ds:itemID="{053ec516-66d7-43a7-8735-aa237f068fb0}">
  <ds:schemaRefs/>
</ds:datastoreItem>
</file>

<file path=customXml/itemProps30.xml><?xml version="1.0" encoding="utf-8"?>
<ds:datastoreItem xmlns:ds="http://schemas.openxmlformats.org/officeDocument/2006/customXml" ds:itemID="{20783bdd-98cc-47a0-bfd0-38177c87abf8}">
  <ds:schemaRefs/>
</ds:datastoreItem>
</file>

<file path=customXml/itemProps31.xml><?xml version="1.0" encoding="utf-8"?>
<ds:datastoreItem xmlns:ds="http://schemas.openxmlformats.org/officeDocument/2006/customXml" ds:itemID="{6f7cacd9-719b-48a3-be6e-03f2d6035895}">
  <ds:schemaRefs/>
</ds:datastoreItem>
</file>

<file path=customXml/itemProps32.xml><?xml version="1.0" encoding="utf-8"?>
<ds:datastoreItem xmlns:ds="http://schemas.openxmlformats.org/officeDocument/2006/customXml" ds:itemID="{929a8598-371b-416a-966f-498f6dc551cf}">
  <ds:schemaRefs/>
</ds:datastoreItem>
</file>

<file path=customXml/itemProps33.xml><?xml version="1.0" encoding="utf-8"?>
<ds:datastoreItem xmlns:ds="http://schemas.openxmlformats.org/officeDocument/2006/customXml" ds:itemID="{857f8b59-03e4-4149-94ef-b2ae9cd44db4}">
  <ds:schemaRefs/>
</ds:datastoreItem>
</file>

<file path=customXml/itemProps34.xml><?xml version="1.0" encoding="utf-8"?>
<ds:datastoreItem xmlns:ds="http://schemas.openxmlformats.org/officeDocument/2006/customXml" ds:itemID="{4246805f-5bef-4f9f-821e-fda5fa85a60c}">
  <ds:schemaRefs/>
</ds:datastoreItem>
</file>

<file path=customXml/itemProps35.xml><?xml version="1.0" encoding="utf-8"?>
<ds:datastoreItem xmlns:ds="http://schemas.openxmlformats.org/officeDocument/2006/customXml" ds:itemID="{a050cf13-95d8-411c-aec4-70684e253279}">
  <ds:schemaRefs/>
</ds:datastoreItem>
</file>

<file path=customXml/itemProps36.xml><?xml version="1.0" encoding="utf-8"?>
<ds:datastoreItem xmlns:ds="http://schemas.openxmlformats.org/officeDocument/2006/customXml" ds:itemID="{1adc8f6f-29fd-48fe-94d7-a9a00340744f}">
  <ds:schemaRefs/>
</ds:datastoreItem>
</file>

<file path=customXml/itemProps37.xml><?xml version="1.0" encoding="utf-8"?>
<ds:datastoreItem xmlns:ds="http://schemas.openxmlformats.org/officeDocument/2006/customXml" ds:itemID="{3826bdc2-b2c6-4e8f-b0e1-eed1f411c96d}">
  <ds:schemaRefs/>
</ds:datastoreItem>
</file>

<file path=customXml/itemProps38.xml><?xml version="1.0" encoding="utf-8"?>
<ds:datastoreItem xmlns:ds="http://schemas.openxmlformats.org/officeDocument/2006/customXml" ds:itemID="{c71e8de1-d9b1-4eb5-870b-1fe5c33f7a5b}">
  <ds:schemaRefs/>
</ds:datastoreItem>
</file>

<file path=customXml/itemProps39.xml><?xml version="1.0" encoding="utf-8"?>
<ds:datastoreItem xmlns:ds="http://schemas.openxmlformats.org/officeDocument/2006/customXml" ds:itemID="{72f43960-afa4-42d0-8256-6f1e6f76346a}">
  <ds:schemaRefs/>
</ds:datastoreItem>
</file>

<file path=customXml/itemProps4.xml><?xml version="1.0" encoding="utf-8"?>
<ds:datastoreItem xmlns:ds="http://schemas.openxmlformats.org/officeDocument/2006/customXml" ds:itemID="{f050bf11-5ac7-4b87-8712-800e12fdfc13}">
  <ds:schemaRefs/>
</ds:datastoreItem>
</file>

<file path=customXml/itemProps40.xml><?xml version="1.0" encoding="utf-8"?>
<ds:datastoreItem xmlns:ds="http://schemas.openxmlformats.org/officeDocument/2006/customXml" ds:itemID="{3a01c159-4180-4db7-b804-df6f3afd8a2d}">
  <ds:schemaRefs/>
</ds:datastoreItem>
</file>

<file path=customXml/itemProps41.xml><?xml version="1.0" encoding="utf-8"?>
<ds:datastoreItem xmlns:ds="http://schemas.openxmlformats.org/officeDocument/2006/customXml" ds:itemID="{44ea2b0d-691c-40ca-8b14-f06df9ec85c0}">
  <ds:schemaRefs/>
</ds:datastoreItem>
</file>

<file path=customXml/itemProps42.xml><?xml version="1.0" encoding="utf-8"?>
<ds:datastoreItem xmlns:ds="http://schemas.openxmlformats.org/officeDocument/2006/customXml" ds:itemID="{3e7d4595-fc34-4284-b06e-2d4de22fe10d}">
  <ds:schemaRefs/>
</ds:datastoreItem>
</file>

<file path=customXml/itemProps43.xml><?xml version="1.0" encoding="utf-8"?>
<ds:datastoreItem xmlns:ds="http://schemas.openxmlformats.org/officeDocument/2006/customXml" ds:itemID="{8fc3e629-fc2f-4cd0-a782-440cf4c38427}">
  <ds:schemaRefs/>
</ds:datastoreItem>
</file>

<file path=customXml/itemProps44.xml><?xml version="1.0" encoding="utf-8"?>
<ds:datastoreItem xmlns:ds="http://schemas.openxmlformats.org/officeDocument/2006/customXml" ds:itemID="{001086cb-450a-4d1a-ad85-6f06b81aef0b}">
  <ds:schemaRefs/>
</ds:datastoreItem>
</file>

<file path=customXml/itemProps45.xml><?xml version="1.0" encoding="utf-8"?>
<ds:datastoreItem xmlns:ds="http://schemas.openxmlformats.org/officeDocument/2006/customXml" ds:itemID="{bc6ae03b-54cc-4f77-ae73-6686b632a5c6}">
  <ds:schemaRefs/>
</ds:datastoreItem>
</file>

<file path=customXml/itemProps46.xml><?xml version="1.0" encoding="utf-8"?>
<ds:datastoreItem xmlns:ds="http://schemas.openxmlformats.org/officeDocument/2006/customXml" ds:itemID="{c4951cdb-fb1c-4595-aa12-2b090c68c637}">
  <ds:schemaRefs/>
</ds:datastoreItem>
</file>

<file path=customXml/itemProps5.xml><?xml version="1.0" encoding="utf-8"?>
<ds:datastoreItem xmlns:ds="http://schemas.openxmlformats.org/officeDocument/2006/customXml" ds:itemID="{722675da-dcce-444f-bc11-ba180b36ef8e}">
  <ds:schemaRefs/>
</ds:datastoreItem>
</file>

<file path=customXml/itemProps6.xml><?xml version="1.0" encoding="utf-8"?>
<ds:datastoreItem xmlns:ds="http://schemas.openxmlformats.org/officeDocument/2006/customXml" ds:itemID="{b15e33bf-636d-451e-bc8e-9e551eac47af}">
  <ds:schemaRefs/>
</ds:datastoreItem>
</file>

<file path=customXml/itemProps7.xml><?xml version="1.0" encoding="utf-8"?>
<ds:datastoreItem xmlns:ds="http://schemas.openxmlformats.org/officeDocument/2006/customXml" ds:itemID="{826c3288-283a-4c56-b49f-61e458649bec}">
  <ds:schemaRefs/>
</ds:datastoreItem>
</file>

<file path=customXml/itemProps8.xml><?xml version="1.0" encoding="utf-8"?>
<ds:datastoreItem xmlns:ds="http://schemas.openxmlformats.org/officeDocument/2006/customXml" ds:itemID="{27bee650-4157-433f-bf63-eb0a4c9c12db}">
  <ds:schemaRefs/>
</ds:datastoreItem>
</file>

<file path=customXml/itemProps9.xml><?xml version="1.0" encoding="utf-8"?>
<ds:datastoreItem xmlns:ds="http://schemas.openxmlformats.org/officeDocument/2006/customXml" ds:itemID="{b259a854-3267-4501-8a63-b2c9246e7128}">
  <ds:schemaRefs/>
</ds:datastoreItem>
</file>

<file path=docProps/app.xml><?xml version="1.0" encoding="utf-8"?>
<Properties xmlns="http://schemas.openxmlformats.org/officeDocument/2006/extended-properties" xmlns:vt="http://schemas.openxmlformats.org/officeDocument/2006/docPropsVTypes">
  <Pages>40</Pages>
  <Words>7015</Words>
  <Characters>8483</Characters>
  <TotalTime>3</TotalTime>
  <ScaleCrop>false</ScaleCrop>
  <LinksUpToDate>false</LinksUpToDate>
  <CharactersWithSpaces>8715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2022-03-15T10:25:00Z</dcterms:created>
  <dc:creator>Administrator</dc:creator>
  <cp:lastModifiedBy>zts</cp:lastModifiedBy>
  <dcterms:modified xsi:type="dcterms:W3CDTF">2023-11-06T01:11:39Z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A32C8478D6854DA1A7001FA1878EB57A</vt:lpwstr>
  </property>
</Properties>
</file>