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宋体" w:eastAsia="方正小标宋简体"/>
          <w:spacing w:val="-34"/>
          <w:sz w:val="44"/>
          <w:szCs w:val="44"/>
        </w:rPr>
      </w:pPr>
      <w:r>
        <w:rPr>
          <w:rFonts w:hint="eastAsia" w:ascii="方正小标宋简体" w:hAnsi="宋体" w:eastAsia="方正小标宋简体"/>
          <w:spacing w:val="-34"/>
          <w:sz w:val="44"/>
          <w:szCs w:val="44"/>
        </w:rPr>
        <w:t>中共秦皇岛经济技术开发区船厂路街道</w:t>
      </w:r>
      <w:r>
        <w:rPr>
          <w:rFonts w:ascii="方正小标宋简体" w:hAnsi="宋体" w:eastAsia="方正小标宋简体"/>
          <w:spacing w:val="-34"/>
          <w:sz w:val="44"/>
          <w:szCs w:val="44"/>
        </w:rPr>
        <w:t>工作委员会</w:t>
      </w:r>
    </w:p>
    <w:p>
      <w:pPr>
        <w:spacing w:line="540" w:lineRule="exact"/>
        <w:jc w:val="center"/>
        <w:rPr>
          <w:rFonts w:ascii="方正小标宋简体" w:hAnsi="宋体" w:eastAsia="方正小标宋简体"/>
          <w:spacing w:val="-20"/>
          <w:sz w:val="44"/>
          <w:szCs w:val="44"/>
        </w:rPr>
      </w:pPr>
      <w:r>
        <w:rPr>
          <w:rFonts w:hint="eastAsia" w:ascii="方正小标宋简体" w:hAnsi="宋体" w:eastAsia="方正小标宋简体"/>
          <w:spacing w:val="-20"/>
          <w:sz w:val="44"/>
          <w:szCs w:val="44"/>
        </w:rPr>
        <w:t>关于巡察整改情况的通报</w:t>
      </w:r>
    </w:p>
    <w:p>
      <w:pPr>
        <w:spacing w:line="540" w:lineRule="exact"/>
        <w:ind w:firstLine="640" w:firstLineChars="200"/>
        <w:rPr>
          <w:rFonts w:hint="eastAsia" w:ascii="仿宋_GB2312" w:hAnsi="宋体" w:eastAsia="仿宋_GB2312"/>
          <w:sz w:val="32"/>
          <w:szCs w:val="32"/>
        </w:rPr>
      </w:pPr>
    </w:p>
    <w:p>
      <w:pPr>
        <w:spacing w:line="54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根据市委统一部署，市委第二巡察组于</w:t>
      </w:r>
      <w:r>
        <w:rPr>
          <w:rFonts w:hint="eastAsia" w:ascii="仿宋_GB2312" w:eastAsia="仿宋_GB2312"/>
          <w:sz w:val="32"/>
          <w:szCs w:val="32"/>
        </w:rPr>
        <w:t>2021年7月29日至8月22日，对我街道</w:t>
      </w:r>
      <w:r>
        <w:rPr>
          <w:rFonts w:hint="eastAsia" w:ascii="仿宋_GB2312" w:hAnsi="宋体" w:eastAsia="仿宋_GB2312"/>
          <w:sz w:val="32"/>
          <w:szCs w:val="32"/>
        </w:rPr>
        <w:t>进行了常规巡察，</w:t>
      </w:r>
      <w:r>
        <w:rPr>
          <w:rFonts w:hint="eastAsia" w:ascii="仿宋_GB2312" w:eastAsia="仿宋_GB2312"/>
          <w:sz w:val="32"/>
          <w:szCs w:val="32"/>
        </w:rPr>
        <w:t>2021年11月19日</w:t>
      </w:r>
      <w:r>
        <w:rPr>
          <w:rFonts w:hint="eastAsia" w:ascii="仿宋_GB2312" w:hAnsi="宋体" w:eastAsia="仿宋_GB2312"/>
          <w:sz w:val="32"/>
          <w:szCs w:val="32"/>
        </w:rPr>
        <w:t>反馈了巡察意见。</w:t>
      </w:r>
      <w:r>
        <w:rPr>
          <w:rFonts w:hint="eastAsia" w:ascii="仿宋_GB2312" w:eastAsia="仿宋_GB2312"/>
          <w:sz w:val="32"/>
          <w:szCs w:val="32"/>
        </w:rPr>
        <w:t>船厂路街</w:t>
      </w:r>
      <w:r>
        <w:rPr>
          <w:rFonts w:hint="eastAsia" w:eastAsia="仿宋_GB2312"/>
          <w:sz w:val="32"/>
          <w:szCs w:val="32"/>
        </w:rPr>
        <w:t>道</w:t>
      </w:r>
      <w:r>
        <w:rPr>
          <w:rFonts w:eastAsia="仿宋_GB2312"/>
          <w:sz w:val="32"/>
          <w:szCs w:val="32"/>
        </w:rPr>
        <w:t>党工委高度重视，严肃对待，坚决贯彻落实市委巡察组要求，主动认领问题，全面开展整改，</w:t>
      </w:r>
      <w:r>
        <w:rPr>
          <w:rFonts w:hint="eastAsia" w:eastAsia="仿宋_GB2312"/>
          <w:sz w:val="32"/>
          <w:szCs w:val="32"/>
        </w:rPr>
        <w:t>努力</w:t>
      </w:r>
      <w:r>
        <w:rPr>
          <w:rFonts w:eastAsia="仿宋_GB2312"/>
          <w:sz w:val="32"/>
          <w:szCs w:val="32"/>
        </w:rPr>
        <w:t>按照时间节点要求完成各项整改任务，取得阶段性成效。</w:t>
      </w:r>
      <w:r>
        <w:rPr>
          <w:rFonts w:hint="eastAsia" w:ascii="仿宋_GB2312" w:hAnsi="宋体" w:eastAsia="仿宋_GB2312"/>
          <w:sz w:val="32"/>
          <w:szCs w:val="32"/>
        </w:rPr>
        <w:t>现将整改落实情况向社会公开如下：</w:t>
      </w:r>
    </w:p>
    <w:p>
      <w:pPr>
        <w:numPr>
          <w:ilvl w:val="0"/>
          <w:numId w:val="1"/>
        </w:num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整改落实工作安排部署情况</w:t>
      </w:r>
    </w:p>
    <w:p>
      <w:pPr>
        <w:spacing w:line="540" w:lineRule="exact"/>
        <w:ind w:firstLine="640" w:firstLineChars="200"/>
        <w:rPr>
          <w:rFonts w:eastAsia="仿宋_GB2312"/>
          <w:sz w:val="32"/>
          <w:szCs w:val="32"/>
        </w:rPr>
      </w:pPr>
      <w:r>
        <w:rPr>
          <w:rFonts w:hint="eastAsia" w:eastAsia="仿宋_GB2312"/>
          <w:sz w:val="32"/>
          <w:szCs w:val="32"/>
        </w:rPr>
        <w:t>我街道收到</w:t>
      </w:r>
      <w:r>
        <w:rPr>
          <w:rFonts w:eastAsia="仿宋_GB2312"/>
          <w:sz w:val="32"/>
          <w:szCs w:val="32"/>
        </w:rPr>
        <w:t>市委第</w:t>
      </w:r>
      <w:r>
        <w:rPr>
          <w:rFonts w:hint="eastAsia" w:eastAsia="仿宋_GB2312"/>
          <w:sz w:val="32"/>
          <w:szCs w:val="32"/>
        </w:rPr>
        <w:t>二</w:t>
      </w:r>
      <w:r>
        <w:rPr>
          <w:rFonts w:eastAsia="仿宋_GB2312"/>
          <w:sz w:val="32"/>
          <w:szCs w:val="32"/>
        </w:rPr>
        <w:t>巡察组反馈</w:t>
      </w:r>
      <w:r>
        <w:rPr>
          <w:rFonts w:hint="eastAsia" w:eastAsia="仿宋_GB2312"/>
          <w:sz w:val="32"/>
          <w:szCs w:val="32"/>
        </w:rPr>
        <w:t>意见后，及时召开了党工委专题会议</w:t>
      </w:r>
      <w:r>
        <w:rPr>
          <w:rFonts w:eastAsia="仿宋_GB2312"/>
          <w:sz w:val="32"/>
          <w:szCs w:val="32"/>
        </w:rPr>
        <w:t>，要求</w:t>
      </w:r>
      <w:r>
        <w:rPr>
          <w:rFonts w:hint="eastAsia" w:eastAsia="仿宋_GB2312"/>
          <w:sz w:val="32"/>
          <w:szCs w:val="32"/>
        </w:rPr>
        <w:t>各领导班子成员提高思想认识，讲政治顾大局</w:t>
      </w:r>
      <w:r>
        <w:rPr>
          <w:rFonts w:eastAsia="仿宋_GB2312"/>
          <w:sz w:val="32"/>
          <w:szCs w:val="32"/>
        </w:rPr>
        <w:t>，切实把思想和行动统一到</w:t>
      </w:r>
      <w:r>
        <w:rPr>
          <w:rFonts w:hint="eastAsia" w:eastAsia="仿宋_GB2312"/>
          <w:sz w:val="32"/>
          <w:szCs w:val="32"/>
        </w:rPr>
        <w:t>整改落实工作上</w:t>
      </w:r>
      <w:r>
        <w:rPr>
          <w:rFonts w:eastAsia="仿宋_GB2312"/>
          <w:sz w:val="32"/>
          <w:szCs w:val="32"/>
        </w:rPr>
        <w:t>，做到整改责任全承担、所有问题全整改、整改要求全落实，以巡察整改的实效推动工作质量提升。</w:t>
      </w:r>
    </w:p>
    <w:p>
      <w:pPr>
        <w:spacing w:line="540" w:lineRule="exact"/>
        <w:ind w:firstLine="640" w:firstLineChars="200"/>
        <w:rPr>
          <w:rFonts w:eastAsia="仿宋_GB2312"/>
          <w:sz w:val="32"/>
          <w:szCs w:val="32"/>
        </w:rPr>
      </w:pPr>
      <w:r>
        <w:rPr>
          <w:rFonts w:eastAsia="楷体_GB2312"/>
          <w:sz w:val="32"/>
          <w:szCs w:val="32"/>
        </w:rPr>
        <w:t>（一）提高思想认识，主动认领问题。</w:t>
      </w:r>
      <w:r>
        <w:rPr>
          <w:rFonts w:hint="eastAsia" w:eastAsia="仿宋_GB2312"/>
          <w:sz w:val="32"/>
          <w:szCs w:val="32"/>
        </w:rPr>
        <w:t>在街道党工委专题会议上</w:t>
      </w:r>
      <w:r>
        <w:rPr>
          <w:rFonts w:eastAsia="仿宋_GB2312"/>
          <w:sz w:val="32"/>
          <w:szCs w:val="32"/>
        </w:rPr>
        <w:t>，</w:t>
      </w:r>
      <w:r>
        <w:rPr>
          <w:rFonts w:hint="eastAsia" w:eastAsia="仿宋_GB2312"/>
          <w:sz w:val="32"/>
          <w:szCs w:val="32"/>
        </w:rPr>
        <w:t>首先</w:t>
      </w:r>
      <w:r>
        <w:rPr>
          <w:rFonts w:eastAsia="仿宋_GB2312"/>
          <w:sz w:val="32"/>
          <w:szCs w:val="32"/>
        </w:rPr>
        <w:t>传达</w:t>
      </w:r>
      <w:r>
        <w:rPr>
          <w:rFonts w:hint="eastAsia" w:eastAsia="仿宋_GB2312"/>
          <w:sz w:val="32"/>
          <w:szCs w:val="32"/>
        </w:rPr>
        <w:t>了</w:t>
      </w:r>
      <w:r>
        <w:rPr>
          <w:rFonts w:eastAsia="仿宋_GB2312"/>
          <w:sz w:val="32"/>
          <w:szCs w:val="32"/>
        </w:rPr>
        <w:t>市委</w:t>
      </w:r>
      <w:r>
        <w:rPr>
          <w:rFonts w:hint="eastAsia" w:eastAsia="仿宋_GB2312"/>
          <w:sz w:val="32"/>
          <w:szCs w:val="32"/>
        </w:rPr>
        <w:t>第二巡察组</w:t>
      </w:r>
      <w:r>
        <w:rPr>
          <w:rFonts w:eastAsia="仿宋_GB2312"/>
          <w:sz w:val="32"/>
          <w:szCs w:val="32"/>
        </w:rPr>
        <w:t>反馈意见和整改要求，</w:t>
      </w:r>
      <w:r>
        <w:rPr>
          <w:rFonts w:hint="eastAsia" w:eastAsia="仿宋_GB2312"/>
          <w:sz w:val="32"/>
          <w:szCs w:val="32"/>
        </w:rPr>
        <w:t>对照整改任务逐项分解，</w:t>
      </w:r>
      <w:r>
        <w:rPr>
          <w:rFonts w:eastAsia="仿宋_GB2312"/>
          <w:sz w:val="32"/>
          <w:szCs w:val="32"/>
        </w:rPr>
        <w:t>进行全面动员和部署，要求</w:t>
      </w:r>
      <w:r>
        <w:rPr>
          <w:rFonts w:hint="eastAsia" w:eastAsia="仿宋_GB2312"/>
          <w:sz w:val="32"/>
          <w:szCs w:val="32"/>
        </w:rPr>
        <w:t>各科室</w:t>
      </w:r>
      <w:r>
        <w:rPr>
          <w:rFonts w:eastAsia="仿宋_GB2312"/>
          <w:sz w:val="32"/>
          <w:szCs w:val="32"/>
        </w:rPr>
        <w:t>坚持以习近平新时代中国特色社会主义思想为指导，认真学习贯彻习近平总书记关于巡视巡察工作的重要讲话精神，端正态度、提高站位，坚持把整改落实作为一项重大政治任务，进一步树牢“四个意识”，坚定“四个自信”，做到“两个维护”，对巡察组反馈意见主动认领</w:t>
      </w:r>
      <w:r>
        <w:rPr>
          <w:rFonts w:hint="eastAsia" w:eastAsia="仿宋_GB2312"/>
          <w:sz w:val="32"/>
          <w:szCs w:val="32"/>
        </w:rPr>
        <w:t>，全力做好巡察整改工作。</w:t>
      </w:r>
    </w:p>
    <w:p>
      <w:pPr>
        <w:spacing w:line="540" w:lineRule="exact"/>
        <w:ind w:firstLine="640" w:firstLineChars="200"/>
        <w:rPr>
          <w:rFonts w:eastAsia="仿宋_GB2312"/>
          <w:sz w:val="32"/>
          <w:szCs w:val="32"/>
        </w:rPr>
      </w:pPr>
      <w:r>
        <w:rPr>
          <w:rFonts w:eastAsia="楷体_GB2312"/>
          <w:sz w:val="32"/>
          <w:szCs w:val="32"/>
        </w:rPr>
        <w:t>（二）强化组织领导，压实整改责任。</w:t>
      </w:r>
      <w:r>
        <w:rPr>
          <w:rFonts w:eastAsia="仿宋_GB2312"/>
          <w:sz w:val="32"/>
          <w:szCs w:val="32"/>
        </w:rPr>
        <w:t>成立了由</w:t>
      </w:r>
      <w:r>
        <w:rPr>
          <w:rFonts w:hint="eastAsia" w:eastAsia="仿宋_GB2312"/>
          <w:sz w:val="32"/>
          <w:szCs w:val="32"/>
        </w:rPr>
        <w:t>党工委书记</w:t>
      </w:r>
      <w:r>
        <w:rPr>
          <w:rFonts w:hint="eastAsia" w:ascii="仿宋_GB2312" w:eastAsia="仿宋_GB2312"/>
          <w:sz w:val="32"/>
          <w:szCs w:val="32"/>
        </w:rPr>
        <w:t>为组长，办事处主任、党工委副书记、纪工委书记为副组长，各分管领导和科室负责人为成员的巡察整改工作领导小组，统筹谋划安排，为巡察整改工作提供组织保障。针对巡察反馈的四方面31个问题，逐条分解，拉单列表，压实责任，形成了党工委主要领导履行第一责任人职责、党政领导班子“一岗双责”、牵头部门牵头抓总、责任部门协同推进的工作格局，注重跟踪问效，每周五专题调度，挂账销号，整改任务完成一项、报告一项、销号一项，及时跟进整改进度，抓好重点问题整改。</w:t>
      </w:r>
    </w:p>
    <w:p>
      <w:pPr>
        <w:pStyle w:val="2"/>
        <w:spacing w:line="540" w:lineRule="exact"/>
        <w:ind w:firstLine="640" w:firstLineChars="200"/>
        <w:rPr>
          <w:rFonts w:eastAsia="仿宋_GB2312"/>
          <w:sz w:val="32"/>
          <w:szCs w:val="32"/>
        </w:rPr>
      </w:pPr>
      <w:r>
        <w:rPr>
          <w:rFonts w:eastAsia="楷体_GB2312"/>
          <w:sz w:val="32"/>
          <w:szCs w:val="32"/>
        </w:rPr>
        <w:t>（三）坚持问题导向，开好民主生活会。</w:t>
      </w:r>
      <w:r>
        <w:rPr>
          <w:rFonts w:eastAsia="仿宋_GB2312"/>
          <w:sz w:val="32"/>
          <w:szCs w:val="32"/>
        </w:rPr>
        <w:t>根据市委巡察整改</w:t>
      </w:r>
      <w:r>
        <w:rPr>
          <w:rFonts w:hint="eastAsia" w:eastAsia="仿宋_GB2312"/>
          <w:sz w:val="32"/>
          <w:szCs w:val="32"/>
        </w:rPr>
        <w:t>要求</w:t>
      </w:r>
      <w:r>
        <w:rPr>
          <w:rFonts w:eastAsia="仿宋_GB2312"/>
          <w:sz w:val="32"/>
          <w:szCs w:val="32"/>
        </w:rPr>
        <w:t>，认真组织召开党工委班子巡察整改专题民主生活会。</w:t>
      </w:r>
      <w:r>
        <w:rPr>
          <w:rFonts w:hint="eastAsia" w:eastAsia="仿宋_GB2312"/>
          <w:sz w:val="32"/>
          <w:szCs w:val="32"/>
        </w:rPr>
        <w:t>围绕</w:t>
      </w:r>
      <w:r>
        <w:rPr>
          <w:rFonts w:hint="eastAsia" w:ascii="仿宋_GB2312" w:eastAsia="仿宋_GB2312"/>
          <w:sz w:val="32"/>
          <w:szCs w:val="32"/>
        </w:rPr>
        <w:t>深入学习领会习近平新时代中国特色社会主义思想，坚定维护以习近平同志为核心的党中央权威和集中统一领导，全面贯彻落实党的十九大和十九届二中、三中、四中、五中、六中全会精神，</w:t>
      </w:r>
      <w:r>
        <w:rPr>
          <w:rFonts w:eastAsia="仿宋_GB2312"/>
          <w:sz w:val="32"/>
          <w:szCs w:val="32"/>
        </w:rPr>
        <w:t>深入开展学习研讨</w:t>
      </w:r>
      <w:r>
        <w:rPr>
          <w:rFonts w:hint="eastAsia" w:eastAsia="仿宋_GB2312"/>
          <w:sz w:val="32"/>
          <w:szCs w:val="32"/>
        </w:rPr>
        <w:t>。广泛征集意见，</w:t>
      </w:r>
      <w:r>
        <w:rPr>
          <w:rFonts w:hint="eastAsia" w:ascii="仿宋_GB2312" w:hAnsi="Times New Roman" w:eastAsia="仿宋_GB2312"/>
          <w:sz w:val="32"/>
          <w:szCs w:val="32"/>
        </w:rPr>
        <w:t>共收到对党工委领导班子的意见、建议198条，对党工委领导班子成员的意见建议264条。经过整理归纳，共总结出对党工委领导班子的意见、建议8条，对不同党工委领导班子成员的意见建议共计35条。</w:t>
      </w:r>
      <w:r>
        <w:rPr>
          <w:rFonts w:hint="eastAsia" w:ascii="仿宋_GB2312" w:eastAsia="仿宋_GB2312"/>
          <w:sz w:val="32"/>
          <w:szCs w:val="32"/>
        </w:rPr>
        <w:t>针对梳理出的问题，党工委</w:t>
      </w:r>
      <w:r>
        <w:rPr>
          <w:rFonts w:ascii="仿宋_GB2312" w:eastAsia="仿宋_GB2312"/>
          <w:sz w:val="32"/>
          <w:szCs w:val="32"/>
        </w:rPr>
        <w:t>班子</w:t>
      </w:r>
      <w:r>
        <w:rPr>
          <w:rFonts w:hint="eastAsia" w:ascii="仿宋_GB2312" w:eastAsia="仿宋_GB2312"/>
          <w:sz w:val="32"/>
          <w:szCs w:val="32"/>
        </w:rPr>
        <w:t>进行了“二次聚焦”，</w:t>
      </w:r>
      <w:r>
        <w:rPr>
          <w:rFonts w:ascii="仿宋_GB2312" w:eastAsia="仿宋_GB2312"/>
          <w:sz w:val="32"/>
          <w:szCs w:val="32"/>
        </w:rPr>
        <w:t>主动认领、对号入座，确保了把问题找准、找全、找实</w:t>
      </w:r>
      <w:r>
        <w:rPr>
          <w:rFonts w:hint="eastAsia" w:ascii="仿宋_GB2312" w:eastAsia="仿宋_GB2312"/>
          <w:sz w:val="32"/>
          <w:szCs w:val="32"/>
        </w:rPr>
        <w:t>，结合巡察反馈的31个问题，</w:t>
      </w:r>
      <w:r>
        <w:rPr>
          <w:rFonts w:eastAsia="仿宋_GB2312"/>
          <w:sz w:val="32"/>
          <w:szCs w:val="32"/>
        </w:rPr>
        <w:t>严肃开展批评和自我批评，明确整改方向，以高质量的民主生活会推动巡察整改工作全面到位、务求实效。</w:t>
      </w:r>
      <w:r>
        <w:rPr>
          <w:rFonts w:hint="eastAsia" w:eastAsia="仿宋_GB2312"/>
          <w:sz w:val="32"/>
          <w:szCs w:val="32"/>
        </w:rPr>
        <w:t>开发区纪工委、党建工作部有关负责同志莅临指导，并给予了高度评价。</w:t>
      </w:r>
    </w:p>
    <w:p>
      <w:pPr>
        <w:spacing w:line="540" w:lineRule="exact"/>
        <w:ind w:firstLine="640"/>
        <w:jc w:val="left"/>
        <w:rPr>
          <w:rFonts w:eastAsia="仿宋_GB2312"/>
          <w:sz w:val="32"/>
          <w:szCs w:val="32"/>
        </w:rPr>
      </w:pPr>
      <w:r>
        <w:rPr>
          <w:rFonts w:eastAsia="楷体_GB2312"/>
          <w:sz w:val="32"/>
          <w:szCs w:val="32"/>
        </w:rPr>
        <w:t>（</w:t>
      </w:r>
      <w:r>
        <w:rPr>
          <w:rFonts w:hint="eastAsia" w:eastAsia="楷体_GB2312"/>
          <w:sz w:val="32"/>
          <w:szCs w:val="32"/>
        </w:rPr>
        <w:t>四</w:t>
      </w:r>
      <w:r>
        <w:rPr>
          <w:rFonts w:eastAsia="楷体_GB2312"/>
          <w:sz w:val="32"/>
          <w:szCs w:val="32"/>
        </w:rPr>
        <w:t>）注重成果转化，确保整改实效。</w:t>
      </w:r>
      <w:r>
        <w:rPr>
          <w:rFonts w:eastAsia="仿宋_GB2312"/>
          <w:sz w:val="32"/>
          <w:szCs w:val="32"/>
        </w:rPr>
        <w:t>在从严从实抓好问题整改的基础上，坚持当下改与长久立、全面改与重点改、具体问题整改与建章立制相结合，既盯紧具体问题精准发力、确保实效，又坚持标本兼治、举一反三，建立健全长效机制，切实防止类似性、重复性问题发生。与</w:t>
      </w:r>
      <w:r>
        <w:rPr>
          <w:rFonts w:hint="eastAsia" w:eastAsia="仿宋_GB2312"/>
          <w:sz w:val="32"/>
          <w:szCs w:val="32"/>
        </w:rPr>
        <w:t>辖区各项工作</w:t>
      </w:r>
      <w:r>
        <w:rPr>
          <w:rFonts w:eastAsia="仿宋_GB2312"/>
          <w:sz w:val="32"/>
          <w:szCs w:val="32"/>
        </w:rPr>
        <w:t>紧密结合起来，做到科学摆布、协调推进，切实把巡察整改成果转化为推动工作的强大动力。</w:t>
      </w:r>
    </w:p>
    <w:p>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二、整改落实的成效</w:t>
      </w:r>
    </w:p>
    <w:p>
      <w:pPr>
        <w:spacing w:line="540" w:lineRule="exact"/>
        <w:ind w:firstLine="640" w:firstLineChars="200"/>
        <w:rPr>
          <w:rFonts w:ascii="仿宋_GB2312" w:hAnsi="黑体" w:eastAsia="仿宋_GB2312"/>
          <w:sz w:val="32"/>
          <w:szCs w:val="32"/>
        </w:rPr>
      </w:pPr>
      <w:r>
        <w:rPr>
          <w:rFonts w:hint="eastAsia" w:ascii="仿宋_GB2312" w:hAnsi="黑体" w:eastAsia="仿宋_GB2312"/>
          <w:sz w:val="32"/>
          <w:szCs w:val="32"/>
        </w:rPr>
        <w:t>巡察反馈的31个具体问题已整改完毕26项，取得明显效果或阶段性进展2项，受天气影响需延后完成2项，较难完成1项（马坊甸冀牧养牛场迁移、寄养费问题），具体情况如下：</w:t>
      </w:r>
    </w:p>
    <w:p>
      <w:pPr>
        <w:pStyle w:val="4"/>
        <w:spacing w:line="540" w:lineRule="exact"/>
        <w:ind w:firstLine="640"/>
        <w:rPr>
          <w:rFonts w:ascii="楷体" w:hAnsi="楷体" w:eastAsia="楷体" w:cs="楷体"/>
          <w:sz w:val="32"/>
          <w:szCs w:val="32"/>
        </w:rPr>
      </w:pPr>
      <w:r>
        <w:rPr>
          <w:rFonts w:hint="eastAsia" w:ascii="楷体" w:hAnsi="楷体" w:eastAsia="楷体" w:cs="楷体"/>
          <w:sz w:val="32"/>
          <w:szCs w:val="32"/>
        </w:rPr>
        <w:t>(一)关于贯彻落实党的路线方针政策和中央重大决策部署情况方面</w:t>
      </w:r>
    </w:p>
    <w:p>
      <w:pPr>
        <w:pStyle w:val="4"/>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1.理论学习不够深入，学懂弄通做实有差距。</w:t>
      </w:r>
    </w:p>
    <w:p>
      <w:pPr>
        <w:pStyle w:val="4"/>
        <w:spacing w:line="540" w:lineRule="exact"/>
        <w:ind w:firstLine="640"/>
        <w:rPr>
          <w:rFonts w:ascii="仿宋_GB2312" w:eastAsia="仿宋_GB2312"/>
          <w:sz w:val="32"/>
          <w:szCs w:val="32"/>
        </w:rPr>
      </w:pPr>
      <w:r>
        <w:rPr>
          <w:rFonts w:hint="eastAsia" w:ascii="仿宋_GB2312" w:eastAsia="仿宋_GB2312"/>
          <w:sz w:val="32"/>
          <w:szCs w:val="32"/>
        </w:rPr>
        <w:t>（1）党工委会议第一议题学习制度落实有欠缺，学习不全面系统。2020年召开的18次党工委会议有12次未执行第一议题学习制度；2021年以来共召开12次党工委会议，仅1次会议将学习列为第一议题。</w:t>
      </w:r>
    </w:p>
    <w:p>
      <w:pPr>
        <w:pStyle w:val="4"/>
        <w:spacing w:line="540" w:lineRule="exact"/>
        <w:ind w:firstLine="643"/>
        <w:rPr>
          <w:rFonts w:ascii="仿宋_GB2312" w:eastAsia="仿宋_GB2312"/>
          <w:sz w:val="32"/>
          <w:szCs w:val="32"/>
        </w:rPr>
      </w:pPr>
      <w:r>
        <w:rPr>
          <w:rFonts w:hint="eastAsia" w:ascii="仿宋_GB2312" w:eastAsia="仿宋_GB2312"/>
          <w:b/>
          <w:bCs/>
          <w:sz w:val="32"/>
          <w:szCs w:val="32"/>
        </w:rPr>
        <w:t>整改情况：</w:t>
      </w:r>
      <w:r>
        <w:rPr>
          <w:rFonts w:hint="eastAsia" w:ascii="仿宋_GB2312" w:eastAsia="仿宋_GB2312"/>
          <w:sz w:val="32"/>
          <w:szCs w:val="32"/>
        </w:rPr>
        <w:t>完成整改并长期坚持。船厂路街道党工委完善议事规则，将议事第一议题学习制度纳入议事规则。严格落实中共秦皇岛经济技术开发区船厂路街道工作委员会关于印发《进一步加强和改进船厂路街道党员干部理论学习实施方案》的通知（秦开船工委〔2021〕1号）。</w:t>
      </w:r>
    </w:p>
    <w:p>
      <w:pPr>
        <w:pStyle w:val="4"/>
        <w:spacing w:line="540" w:lineRule="exact"/>
        <w:ind w:firstLine="640"/>
        <w:rPr>
          <w:rFonts w:ascii="仿宋_GB2312" w:eastAsia="仿宋_GB2312"/>
          <w:sz w:val="32"/>
          <w:szCs w:val="32"/>
        </w:rPr>
      </w:pPr>
      <w:r>
        <w:rPr>
          <w:rFonts w:hint="eastAsia" w:ascii="仿宋_GB2312" w:eastAsia="仿宋_GB2312"/>
          <w:sz w:val="32"/>
          <w:szCs w:val="32"/>
        </w:rPr>
        <w:t>（2）“不忘初心、牢记使命”主题教育开展不扎实。征求意见阶段，领导班子对群众提出的12条意见均未充实到检视整改问题清单中；部分班子成员检视问题不认真，调查研究不深不细，党课内容摘抄于网络，针对性不强。</w:t>
      </w:r>
    </w:p>
    <w:p>
      <w:pPr>
        <w:pStyle w:val="4"/>
        <w:spacing w:line="540" w:lineRule="exact"/>
        <w:ind w:firstLine="643"/>
        <w:rPr>
          <w:rFonts w:ascii="仿宋_GB2312" w:eastAsia="仿宋_GB2312"/>
          <w:sz w:val="32"/>
          <w:szCs w:val="32"/>
        </w:rPr>
      </w:pPr>
      <w:r>
        <w:rPr>
          <w:rFonts w:hint="eastAsia" w:ascii="仿宋_GB2312" w:eastAsia="仿宋_GB2312"/>
          <w:b/>
          <w:bCs/>
          <w:sz w:val="32"/>
          <w:szCs w:val="32"/>
        </w:rPr>
        <w:t>整改情况</w:t>
      </w:r>
      <w:r>
        <w:rPr>
          <w:rFonts w:hint="eastAsia" w:ascii="仿宋_GB2312" w:eastAsia="仿宋_GB2312"/>
          <w:sz w:val="32"/>
          <w:szCs w:val="32"/>
        </w:rPr>
        <w:t>：完成整改。我街道将在今后工作中充分利用好征求意见这一环节，拓宽渠道，真正将工作方法运用到实际工作当中。对于各村“不忘初心、牢记使命 ”主题教育开展不扎实问题，街道党工委立即召开会议，要求各村党支部工作要有反馈，同时街道党工委加强指导和监督，保证各项工作落实到位，落地有声。</w:t>
      </w:r>
    </w:p>
    <w:p>
      <w:pPr>
        <w:pStyle w:val="4"/>
        <w:spacing w:line="540" w:lineRule="exact"/>
        <w:ind w:firstLine="640"/>
        <w:rPr>
          <w:rFonts w:ascii="仿宋_GB2312" w:eastAsia="仿宋_GB2312"/>
          <w:sz w:val="32"/>
          <w:szCs w:val="32"/>
        </w:rPr>
      </w:pPr>
      <w:r>
        <w:rPr>
          <w:rFonts w:hint="eastAsia" w:ascii="仿宋_GB2312" w:eastAsia="仿宋_GB2312"/>
          <w:sz w:val="32"/>
          <w:szCs w:val="32"/>
        </w:rPr>
        <w:t>2. 对中央、省委决策部署领悟不深，工作落实有差距。</w:t>
      </w:r>
    </w:p>
    <w:p>
      <w:pPr>
        <w:pStyle w:val="4"/>
        <w:spacing w:line="540" w:lineRule="exact"/>
        <w:ind w:firstLine="640"/>
        <w:rPr>
          <w:rFonts w:ascii="仿宋_GB2312" w:eastAsia="仿宋_GB2312"/>
          <w:sz w:val="32"/>
          <w:szCs w:val="32"/>
        </w:rPr>
      </w:pPr>
      <w:r>
        <w:rPr>
          <w:rFonts w:hint="eastAsia" w:ascii="仿宋_GB2312" w:eastAsia="仿宋_GB2312"/>
          <w:sz w:val="32"/>
          <w:szCs w:val="32"/>
        </w:rPr>
        <w:t>（3）农村人居环境整治改造提升工作不到位。村容村貌不达标，不能满足农民群众对美好生活的期盼。2018年以来，市重点工作大督查组交办辖区村内杂物侵街占道、垃圾外溢等8个问题，其整改成效没有得到有效保持，朱马坊、富新庄和高家岭等村垃圾乱堆乱放、污水溢街等问题依然存在。</w:t>
      </w:r>
    </w:p>
    <w:p>
      <w:pPr>
        <w:pStyle w:val="4"/>
        <w:spacing w:line="540" w:lineRule="exact"/>
        <w:ind w:firstLine="643"/>
        <w:rPr>
          <w:rFonts w:ascii="仿宋_GB2312" w:eastAsia="仿宋_GB2312"/>
          <w:sz w:val="32"/>
          <w:szCs w:val="32"/>
        </w:rPr>
      </w:pPr>
      <w:r>
        <w:rPr>
          <w:rFonts w:hint="eastAsia" w:ascii="仿宋_GB2312" w:eastAsia="仿宋_GB2312"/>
          <w:b/>
          <w:bCs/>
          <w:sz w:val="32"/>
          <w:szCs w:val="32"/>
        </w:rPr>
        <w:t>整改情况</w:t>
      </w:r>
      <w:r>
        <w:rPr>
          <w:rFonts w:hint="eastAsia" w:ascii="仿宋_GB2312" w:eastAsia="仿宋_GB2312"/>
          <w:sz w:val="32"/>
          <w:szCs w:val="32"/>
        </w:rPr>
        <w:t>：完成整改</w:t>
      </w:r>
      <w:r>
        <w:rPr>
          <w:rFonts w:hint="eastAsia" w:ascii="仿宋_GB2312" w:hAnsi="仿宋_GB2312" w:eastAsia="仿宋_GB2312" w:cs="仿宋_GB2312"/>
          <w:sz w:val="32"/>
          <w:szCs w:val="32"/>
        </w:rPr>
        <w:t>并长期坚持</w:t>
      </w:r>
      <w:r>
        <w:rPr>
          <w:rFonts w:hint="eastAsia" w:ascii="仿宋_GB2312" w:eastAsia="仿宋_GB2312"/>
          <w:sz w:val="32"/>
          <w:szCs w:val="32"/>
        </w:rPr>
        <w:t>。船厂路街道办事处开展了全域人居环境整治提升“攻坚月”行动，同时按照乡镇领导包村机制，逐村督导检查，推进辖区各村按照人居环境集中整治奖励制度，农户自行清理房前屋后柴草垃圾，随后各村组织人员力量集中清理提升。各村出动人员200余人、出动铲车、钩机等机械设备50余台、清理建筑、农业垃圾4000余立方。</w:t>
      </w:r>
    </w:p>
    <w:p>
      <w:pPr>
        <w:pStyle w:val="4"/>
        <w:spacing w:line="540" w:lineRule="exact"/>
        <w:ind w:firstLine="640"/>
        <w:rPr>
          <w:rFonts w:ascii="仿宋_GB2312" w:eastAsia="仿宋_GB2312"/>
          <w:sz w:val="32"/>
          <w:szCs w:val="32"/>
        </w:rPr>
      </w:pPr>
      <w:r>
        <w:rPr>
          <w:rFonts w:hint="eastAsia" w:ascii="仿宋_GB2312" w:eastAsia="仿宋_GB2312"/>
          <w:sz w:val="32"/>
          <w:szCs w:val="32"/>
        </w:rPr>
        <w:t>（4）推动解决“问题厕所”整改工作有差距。对改厕后存在的厕屋无法使用、瓮体变形破裂漏水等问题解决力度不大，导致厕所使用率低，紫草坞村235个厕所中有138个不能使用。</w:t>
      </w:r>
    </w:p>
    <w:p>
      <w:pPr>
        <w:pStyle w:val="4"/>
        <w:spacing w:line="540" w:lineRule="exact"/>
        <w:ind w:firstLine="643"/>
        <w:rPr>
          <w:rFonts w:ascii="仿宋_GB2312" w:eastAsia="仿宋_GB2312"/>
          <w:sz w:val="32"/>
          <w:szCs w:val="32"/>
        </w:rPr>
      </w:pPr>
      <w:r>
        <w:rPr>
          <w:rFonts w:hint="eastAsia" w:ascii="仿宋_GB2312" w:eastAsia="仿宋_GB2312"/>
          <w:b/>
          <w:bCs/>
          <w:sz w:val="32"/>
          <w:szCs w:val="32"/>
        </w:rPr>
        <w:t>整改情况</w:t>
      </w:r>
      <w:r>
        <w:rPr>
          <w:rFonts w:hint="eastAsia" w:ascii="仿宋_GB2312" w:eastAsia="仿宋_GB2312"/>
          <w:sz w:val="32"/>
          <w:szCs w:val="32"/>
        </w:rPr>
        <w:t>：有阶段性进展，需天气转暖后进一步落实整改。农业农村综合服务中心会同村两委干部、改厕施工单位到紫草坞村实地踏查，对138个厕所逐户摸排问题。经与施工单位沟通，由于冬季气温低，土地冻结，施工破土大，瓮体入土后容易挤压出现破损情况，影响改厕效果，暂时无法开展。我街道充分做好施工前准备，待天气转暖后，及时向管委申请资金，待批复后立即进行施工改造。此事已请示市委第二巡察组，同意我街道按此方式进行整改。</w:t>
      </w:r>
    </w:p>
    <w:p>
      <w:pPr>
        <w:pStyle w:val="4"/>
        <w:spacing w:line="540" w:lineRule="exact"/>
        <w:ind w:firstLine="640"/>
        <w:rPr>
          <w:rFonts w:ascii="仿宋_GB2312" w:eastAsia="仿宋_GB2312"/>
          <w:sz w:val="32"/>
          <w:szCs w:val="32"/>
        </w:rPr>
      </w:pPr>
      <w:r>
        <w:rPr>
          <w:rFonts w:hint="eastAsia" w:ascii="仿宋_GB2312" w:eastAsia="仿宋_GB2312"/>
          <w:sz w:val="32"/>
          <w:szCs w:val="32"/>
        </w:rPr>
        <w:t>（5）违章建筑监管查处不及时。未能督促各村网格员充分发挥监督作用，对一些违章建筑未能及时发现并制止，2019至2021年7月分别有2处、15处、13处违章建筑被国土卫片发现。</w:t>
      </w:r>
    </w:p>
    <w:p>
      <w:pPr>
        <w:pStyle w:val="4"/>
        <w:spacing w:line="540" w:lineRule="exact"/>
        <w:ind w:firstLine="643"/>
        <w:rPr>
          <w:rFonts w:ascii="仿宋_GB2312" w:eastAsia="仿宋_GB2312"/>
          <w:sz w:val="32"/>
          <w:szCs w:val="32"/>
        </w:rPr>
      </w:pPr>
      <w:r>
        <w:rPr>
          <w:rFonts w:hint="eastAsia" w:ascii="仿宋_GB2312" w:eastAsia="仿宋_GB2312"/>
          <w:b/>
          <w:bCs/>
          <w:sz w:val="32"/>
          <w:szCs w:val="32"/>
        </w:rPr>
        <w:t>整改情况</w:t>
      </w:r>
      <w:r>
        <w:rPr>
          <w:rFonts w:hint="eastAsia" w:ascii="仿宋_GB2312" w:eastAsia="仿宋_GB2312"/>
          <w:sz w:val="32"/>
          <w:szCs w:val="32"/>
        </w:rPr>
        <w:t>：完成整改</w:t>
      </w:r>
      <w:r>
        <w:rPr>
          <w:rFonts w:hint="eastAsia" w:ascii="仿宋_GB2312" w:hAnsi="仿宋_GB2312" w:eastAsia="仿宋_GB2312" w:cs="仿宋_GB2312"/>
          <w:sz w:val="32"/>
          <w:szCs w:val="32"/>
        </w:rPr>
        <w:t>并长期坚持</w:t>
      </w:r>
      <w:r>
        <w:rPr>
          <w:rFonts w:hint="eastAsia" w:ascii="仿宋_GB2312" w:eastAsia="仿宋_GB2312"/>
          <w:sz w:val="32"/>
          <w:szCs w:val="32"/>
        </w:rPr>
        <w:t>。船厂路街道已下发《关于坚决制止耕地“非农化”、“非粮化”行为的通知》，并多次组织村干部集中学习。同时街道明确了村网格员职责范围，建立奖惩机制，多措并举严厉打击违章建筑，充分发挥网格员作用，做到“早发现、早制止”，及时对违章建筑进行处理处置。</w:t>
      </w:r>
    </w:p>
    <w:p>
      <w:pPr>
        <w:pStyle w:val="4"/>
        <w:spacing w:line="540" w:lineRule="exact"/>
        <w:ind w:firstLine="640"/>
        <w:rPr>
          <w:rFonts w:ascii="仿宋_GB2312" w:eastAsia="仿宋_GB2312"/>
          <w:sz w:val="32"/>
          <w:szCs w:val="32"/>
        </w:rPr>
      </w:pPr>
      <w:r>
        <w:rPr>
          <w:rFonts w:hint="eastAsia" w:ascii="仿宋_GB2312" w:eastAsia="仿宋_GB2312"/>
          <w:sz w:val="32"/>
          <w:szCs w:val="32"/>
        </w:rPr>
        <w:t>（6）农村产权制度改革任务未按要求时限完成，至巡察期间仍有1个村未完成集体组织成员身份确认工作。</w:t>
      </w:r>
    </w:p>
    <w:p>
      <w:pPr>
        <w:pStyle w:val="4"/>
        <w:spacing w:line="540" w:lineRule="exact"/>
        <w:ind w:firstLine="643"/>
        <w:rPr>
          <w:rFonts w:ascii="仿宋_GB2312" w:eastAsia="仿宋_GB2312"/>
          <w:sz w:val="32"/>
          <w:szCs w:val="32"/>
        </w:rPr>
      </w:pPr>
      <w:r>
        <w:rPr>
          <w:rFonts w:hint="eastAsia" w:ascii="仿宋_GB2312" w:eastAsia="仿宋_GB2312"/>
          <w:b/>
          <w:bCs/>
          <w:sz w:val="32"/>
          <w:szCs w:val="32"/>
        </w:rPr>
        <w:t>整改情况</w:t>
      </w:r>
      <w:r>
        <w:rPr>
          <w:rFonts w:hint="eastAsia" w:ascii="仿宋_GB2312" w:eastAsia="仿宋_GB2312"/>
          <w:sz w:val="32"/>
          <w:szCs w:val="32"/>
        </w:rPr>
        <w:t>：完成整改。杨户屯村已完成集体组织成员身份确认工作，我街道辖区所有村均已完成集体组织成员身份确认工作。</w:t>
      </w:r>
    </w:p>
    <w:p>
      <w:pPr>
        <w:pStyle w:val="4"/>
        <w:spacing w:line="540" w:lineRule="exact"/>
        <w:ind w:firstLine="640"/>
        <w:rPr>
          <w:rFonts w:ascii="仿宋_GB2312" w:eastAsia="仿宋_GB2312"/>
          <w:sz w:val="32"/>
          <w:szCs w:val="32"/>
        </w:rPr>
      </w:pPr>
      <w:r>
        <w:rPr>
          <w:rFonts w:hint="eastAsia" w:ascii="仿宋_GB2312" w:eastAsia="仿宋_GB2312"/>
          <w:sz w:val="32"/>
          <w:szCs w:val="32"/>
        </w:rPr>
        <w:t>3. 对意识形态工作的极端重要性认识不足，责任制落实不到位。</w:t>
      </w:r>
    </w:p>
    <w:p>
      <w:pPr>
        <w:pStyle w:val="4"/>
        <w:spacing w:line="540" w:lineRule="exact"/>
        <w:ind w:firstLine="640"/>
        <w:rPr>
          <w:rFonts w:ascii="仿宋_GB2312" w:eastAsia="仿宋_GB2312"/>
          <w:sz w:val="32"/>
          <w:szCs w:val="32"/>
        </w:rPr>
      </w:pPr>
      <w:r>
        <w:rPr>
          <w:rFonts w:hint="eastAsia" w:ascii="仿宋_GB2312" w:eastAsia="仿宋_GB2312"/>
          <w:sz w:val="32"/>
          <w:szCs w:val="32"/>
        </w:rPr>
        <w:t>（7）对意识形态领域的定期分析研判次数少，落实“一列入四纳入”要求不到位。2018年以来，未按规定每年在党工委会议上进行意识形态工作的专题研究。未按“一列入四纳入”要求，将意识形态工作列入年度工作要点和民主生活会、“四述”报告内容。</w:t>
      </w:r>
    </w:p>
    <w:p>
      <w:pPr>
        <w:pStyle w:val="4"/>
        <w:spacing w:line="540" w:lineRule="exact"/>
        <w:ind w:firstLine="643"/>
        <w:rPr>
          <w:rFonts w:ascii="仿宋_GB2312" w:eastAsia="仿宋_GB2312"/>
          <w:sz w:val="32"/>
          <w:szCs w:val="32"/>
        </w:rPr>
      </w:pPr>
      <w:r>
        <w:rPr>
          <w:rFonts w:hint="eastAsia" w:ascii="仿宋_GB2312" w:eastAsia="仿宋_GB2312"/>
          <w:b/>
          <w:bCs/>
          <w:sz w:val="32"/>
          <w:szCs w:val="32"/>
        </w:rPr>
        <w:t>整改情况</w:t>
      </w:r>
      <w:r>
        <w:rPr>
          <w:rFonts w:hint="eastAsia" w:ascii="仿宋_GB2312" w:eastAsia="仿宋_GB2312"/>
          <w:sz w:val="32"/>
          <w:szCs w:val="32"/>
        </w:rPr>
        <w:t>：完成整改并长期坚持。接到巡察意见后，我街道党工委召开意识形态专题工作会，分析研判意识形态领域风险隐患，并制定下步工作举措，举一反三建立长效机制，出台制定了《船厂路党街道党工委意识形态实施细则》，并严格执行。</w:t>
      </w:r>
    </w:p>
    <w:p>
      <w:pPr>
        <w:pStyle w:val="4"/>
        <w:spacing w:line="540" w:lineRule="exact"/>
        <w:ind w:firstLine="640"/>
        <w:rPr>
          <w:rFonts w:ascii="楷体" w:hAnsi="楷体" w:eastAsia="楷体" w:cs="楷体"/>
          <w:sz w:val="32"/>
          <w:szCs w:val="32"/>
        </w:rPr>
      </w:pPr>
      <w:r>
        <w:rPr>
          <w:rFonts w:hint="eastAsia" w:ascii="楷体" w:hAnsi="楷体" w:eastAsia="楷体" w:cs="楷体"/>
          <w:sz w:val="32"/>
          <w:szCs w:val="32"/>
        </w:rPr>
        <w:t>（二）关于群众身边不正之风和腐败问题方面</w:t>
      </w:r>
    </w:p>
    <w:p>
      <w:pPr>
        <w:pStyle w:val="4"/>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 管党治党主体责任意识树的不牢，落实主体责任不到位。</w:t>
      </w:r>
    </w:p>
    <w:p>
      <w:pPr>
        <w:pStyle w:val="4"/>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（8）落实全面从严治党要求不全面。2018年至2020年，党工委制定的全面从严治党年度安排时间滞后，内容泛泛，针对性不强，每半年研究一次全面从严治党工作的要求未落实。</w:t>
      </w:r>
    </w:p>
    <w:p>
      <w:pPr>
        <w:pStyle w:val="4"/>
        <w:spacing w:line="54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整改情况</w:t>
      </w:r>
      <w:r>
        <w:rPr>
          <w:rFonts w:hint="eastAsia" w:ascii="仿宋_GB2312" w:hAnsi="仿宋_GB2312" w:eastAsia="仿宋_GB2312" w:cs="仿宋_GB2312"/>
          <w:sz w:val="32"/>
          <w:szCs w:val="32"/>
        </w:rPr>
        <w:t>：完成整改并长期坚持。收到此反馈意见后，经街道党工委专题研究，调整了全面从严治党领导小组并出台文件，制定了主体责任职责清单并出台文件，建立了主体责任工作台账，按照责任分解抓好落实。</w:t>
      </w:r>
    </w:p>
    <w:p>
      <w:pPr>
        <w:pStyle w:val="4"/>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szCs w:val="32"/>
        </w:rPr>
        <w:t>班子成员“一岗双责”落实有欠缺</w:t>
      </w:r>
      <w:r>
        <w:rPr>
          <w:rFonts w:hint="eastAsia" w:ascii="仿宋_GB2312" w:hAnsi="仿宋_GB2312" w:eastAsia="仿宋_GB2312" w:cs="仿宋_GB2312"/>
          <w:sz w:val="32"/>
          <w:szCs w:val="32"/>
        </w:rPr>
        <w:t>。对分管领域内的党风廉政建设工作指导、督促、检查不经常，未与分管领域负责人进行廉政谈话。</w:t>
      </w:r>
    </w:p>
    <w:p>
      <w:pPr>
        <w:pStyle w:val="4"/>
        <w:spacing w:line="54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整改情况</w:t>
      </w:r>
      <w:r>
        <w:rPr>
          <w:rFonts w:hint="eastAsia" w:ascii="仿宋_GB2312" w:hAnsi="仿宋_GB2312" w:eastAsia="仿宋_GB2312" w:cs="仿宋_GB2312"/>
          <w:sz w:val="32"/>
          <w:szCs w:val="32"/>
        </w:rPr>
        <w:t>：完成整改并长期坚持。班子成员已按规定要求完成廉政谈话，在今后工作中班子成员将定期与分管领域负责人开展党风廉政建设工作指导。</w:t>
      </w:r>
    </w:p>
    <w:p>
      <w:pPr>
        <w:pStyle w:val="4"/>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（10）</w:t>
      </w:r>
      <w:r>
        <w:rPr>
          <w:rFonts w:ascii="仿宋_GB2312" w:hAnsi="仿宋_GB2312" w:eastAsia="仿宋_GB2312" w:cs="仿宋_GB2312"/>
          <w:sz w:val="32"/>
          <w:szCs w:val="32"/>
        </w:rPr>
        <w:t>对农村党员教育监管力度不足</w:t>
      </w:r>
      <w:r>
        <w:rPr>
          <w:rFonts w:hint="eastAsia" w:ascii="仿宋_GB2312" w:hAnsi="仿宋_GB2312" w:eastAsia="仿宋_GB2312" w:cs="仿宋_GB2312"/>
          <w:sz w:val="32"/>
          <w:szCs w:val="32"/>
        </w:rPr>
        <w:t>。2018年至2021年7月，辖区19名农村党员干部因违纪违法被处理，其中11名为时任村干部。同时，党工委在农村党员受处分后没有督促相关支部在组织生活会上开展批评与自我批评。</w:t>
      </w:r>
    </w:p>
    <w:p>
      <w:pPr>
        <w:pStyle w:val="4"/>
        <w:spacing w:line="54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整改情况</w:t>
      </w:r>
      <w:r>
        <w:rPr>
          <w:rFonts w:hint="eastAsia" w:ascii="仿宋_GB2312" w:hAnsi="仿宋_GB2312" w:eastAsia="仿宋_GB2312" w:cs="仿宋_GB2312"/>
          <w:sz w:val="32"/>
          <w:szCs w:val="32"/>
        </w:rPr>
        <w:t>：完成整改并长期坚持。针对农村党员教育监督管理力度不足的问题，党建办向各村印发《船厂路街道农村（社区）干部日常监督管理办法（试行）》《党员积分制管理实施方案（试行）》文件。今后工作中将进一步加强对基层党员干部的日常监督管理，坚持抓早抓小，防微杜渐，筑牢制度“笼子”，着力解决党员干部苗头性、倾向性问题。</w:t>
      </w:r>
    </w:p>
    <w:p>
      <w:pPr>
        <w:pStyle w:val="4"/>
        <w:spacing w:line="54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2.纪工委履行职责不够严实</w:t>
      </w:r>
      <w:r>
        <w:rPr>
          <w:rFonts w:hint="eastAsia" w:ascii="仿宋_GB2312" w:hAnsi="仿宋_GB2312" w:eastAsia="仿宋_GB2312" w:cs="仿宋_GB2312"/>
          <w:sz w:val="32"/>
          <w:szCs w:val="32"/>
        </w:rPr>
        <w:t>。</w:t>
      </w:r>
    </w:p>
    <w:p>
      <w:pPr>
        <w:pStyle w:val="4"/>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（11）协助党工委推进全面从严治党工作存在短板。没有督促党工委每年召开党风廉政建设会议，也未主动协助党工委结合街道工作实际制定完善廉政风险防控的相关制度。</w:t>
      </w:r>
    </w:p>
    <w:p>
      <w:pPr>
        <w:pStyle w:val="4"/>
        <w:spacing w:line="54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整改情况</w:t>
      </w:r>
      <w:r>
        <w:rPr>
          <w:rFonts w:hint="eastAsia" w:ascii="仿宋_GB2312" w:hAnsi="仿宋_GB2312" w:eastAsia="仿宋_GB2312" w:cs="仿宋_GB2312"/>
          <w:sz w:val="32"/>
          <w:szCs w:val="32"/>
        </w:rPr>
        <w:t>：完成整改并长期坚持。已于2021年12月29日召开街道党工委党风廉政会，会上印发了《廉政风险防控管理制度》，在今后工作中将按照时间节点协助党工委召开党风廉政会议。</w:t>
      </w:r>
    </w:p>
    <w:p>
      <w:pPr>
        <w:pStyle w:val="4"/>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ascii="仿宋_GB2312" w:hAnsi="仿宋_GB2312" w:eastAsia="仿宋_GB2312" w:cs="仿宋_GB2312"/>
          <w:sz w:val="32"/>
          <w:szCs w:val="32"/>
        </w:rPr>
        <w:t>主动发现问题能力不足</w:t>
      </w:r>
      <w:r>
        <w:rPr>
          <w:rFonts w:hint="eastAsia" w:ascii="仿宋_GB2312" w:hAnsi="仿宋_GB2312" w:eastAsia="仿宋_GB2312" w:cs="仿宋_GB2312"/>
          <w:sz w:val="32"/>
          <w:szCs w:val="32"/>
        </w:rPr>
        <w:t>。2018年以来，纪工委处置的问题线索，均来自信访和上级交办。</w:t>
      </w:r>
    </w:p>
    <w:p>
      <w:pPr>
        <w:pStyle w:val="4"/>
        <w:spacing w:line="54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整改情况</w:t>
      </w:r>
      <w:r>
        <w:rPr>
          <w:rFonts w:hint="eastAsia" w:ascii="仿宋_GB2312" w:hAnsi="仿宋_GB2312" w:eastAsia="仿宋_GB2312" w:cs="仿宋_GB2312"/>
          <w:sz w:val="32"/>
          <w:szCs w:val="32"/>
        </w:rPr>
        <w:t>：完成整改并长期坚持。2021年11月23日，纪工委结合疫情防控巡察工作入村开展日常巡察，巡察期间发现闪水庄村支委聚众参与打牌，违反疫情防控期间相关规定，同时身为党员干部未能起到以身作则的作用，在群众中起到不好的影响。经党工委会研究，给予苏志文同志党内警告处分。在今后工作中，纪工委结合重点工作主动出击，发现一件处理一件，树立反面典型，以督导促成效。</w:t>
      </w:r>
    </w:p>
    <w:p>
      <w:pPr>
        <w:pStyle w:val="4"/>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（13）</w:t>
      </w:r>
      <w:r>
        <w:rPr>
          <w:rFonts w:ascii="仿宋_GB2312" w:hAnsi="仿宋_GB2312" w:eastAsia="仿宋_GB2312" w:cs="仿宋_GB2312"/>
          <w:sz w:val="32"/>
          <w:szCs w:val="32"/>
        </w:rPr>
        <w:t>办案存在安全隐患</w:t>
      </w:r>
      <w:r>
        <w:rPr>
          <w:rFonts w:hint="eastAsia" w:ascii="仿宋_GB2312" w:hAnsi="仿宋_GB2312" w:eastAsia="仿宋_GB2312" w:cs="仿宋_GB2312"/>
          <w:sz w:val="32"/>
          <w:szCs w:val="32"/>
        </w:rPr>
        <w:t>。配备的谈话室位于二楼，针对谈话安全问题未形成安全卷。</w:t>
      </w:r>
    </w:p>
    <w:p>
      <w:pPr>
        <w:pStyle w:val="4"/>
        <w:spacing w:line="54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整改情况</w:t>
      </w:r>
      <w:r>
        <w:rPr>
          <w:rFonts w:hint="eastAsia" w:ascii="仿宋_GB2312" w:hAnsi="仿宋_GB2312" w:eastAsia="仿宋_GB2312" w:cs="仿宋_GB2312"/>
          <w:sz w:val="32"/>
          <w:szCs w:val="32"/>
        </w:rPr>
        <w:t>：完成整改并长期坚持。</w:t>
      </w:r>
      <w:r>
        <w:rPr>
          <w:rFonts w:ascii="仿宋_GB2312" w:hAnsi="仿宋_GB2312" w:eastAsia="仿宋_GB2312" w:cs="仿宋_GB2312"/>
          <w:sz w:val="32"/>
          <w:szCs w:val="32"/>
        </w:rPr>
        <w:t>已</w:t>
      </w:r>
      <w:r>
        <w:rPr>
          <w:rFonts w:hint="eastAsia" w:ascii="仿宋_GB2312" w:hAnsi="仿宋_GB2312" w:eastAsia="仿宋_GB2312" w:cs="仿宋_GB2312"/>
          <w:sz w:val="32"/>
          <w:szCs w:val="32"/>
        </w:rPr>
        <w:t>按标准</w:t>
      </w:r>
      <w:r>
        <w:rPr>
          <w:rFonts w:ascii="仿宋_GB2312" w:hAnsi="仿宋_GB2312" w:eastAsia="仿宋_GB2312" w:cs="仿宋_GB2312"/>
          <w:sz w:val="32"/>
          <w:szCs w:val="32"/>
        </w:rPr>
        <w:t>完成谈话室建设</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2022年起启动安全卷组卷工作</w:t>
      </w:r>
      <w:r>
        <w:rPr>
          <w:rFonts w:hint="eastAsia" w:ascii="仿宋_GB2312" w:hAnsi="仿宋_GB2312" w:eastAsia="仿宋_GB2312" w:cs="仿宋_GB2312"/>
          <w:sz w:val="32"/>
          <w:szCs w:val="32"/>
        </w:rPr>
        <w:t>。</w:t>
      </w:r>
    </w:p>
    <w:p>
      <w:pPr>
        <w:pStyle w:val="4"/>
        <w:spacing w:line="54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工作标准不高，作风不够扎实</w:t>
      </w:r>
      <w:r>
        <w:rPr>
          <w:rFonts w:hint="eastAsia" w:ascii="仿宋_GB2312" w:hAnsi="仿宋_GB2312" w:eastAsia="仿宋_GB2312" w:cs="仿宋_GB2312"/>
          <w:sz w:val="32"/>
          <w:szCs w:val="32"/>
        </w:rPr>
        <w:t>。</w:t>
      </w:r>
    </w:p>
    <w:p>
      <w:pPr>
        <w:pStyle w:val="4"/>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（14）</w:t>
      </w:r>
      <w:r>
        <w:rPr>
          <w:rFonts w:ascii="仿宋_GB2312" w:hAnsi="仿宋_GB2312" w:eastAsia="仿宋_GB2312" w:cs="仿宋_GB2312"/>
          <w:sz w:val="32"/>
          <w:szCs w:val="32"/>
        </w:rPr>
        <w:t>工作安排和“四述”报告流于形式</w:t>
      </w:r>
      <w:r>
        <w:rPr>
          <w:rFonts w:hint="eastAsia" w:ascii="仿宋_GB2312" w:hAnsi="仿宋_GB2312" w:eastAsia="仿宋_GB2312" w:cs="仿宋_GB2312"/>
          <w:sz w:val="32"/>
          <w:szCs w:val="32"/>
        </w:rPr>
        <w:t>，2018至2020年街道年度工作要点连续三年雷同。2名班子成员（2020年“四述”报告与其本人2018年、2019年内容雷同；2名班子成员2020年“四述”报告雷同。</w:t>
      </w:r>
    </w:p>
    <w:p>
      <w:pPr>
        <w:pStyle w:val="4"/>
        <w:spacing w:line="54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整改情况</w:t>
      </w:r>
      <w:r>
        <w:rPr>
          <w:rFonts w:hint="eastAsia" w:ascii="仿宋_GB2312" w:hAnsi="仿宋_GB2312" w:eastAsia="仿宋_GB2312" w:cs="仿宋_GB2312"/>
          <w:sz w:val="32"/>
          <w:szCs w:val="32"/>
        </w:rPr>
        <w:t>：完成整改。收到巡察问题后，街道党政班子立行立改，在今后工作中引以为戒，不再出现此类问题。其中涉及2名班子成员“四述”报告雷同问题，经向党建工作部核查原稿，不存在此类问题，是提供档案时疏忽导致。已和市委第二巡察组进行了请示汇报，争得了谅解。</w:t>
      </w:r>
    </w:p>
    <w:p>
      <w:pPr>
        <w:pStyle w:val="4"/>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（15）</w:t>
      </w:r>
      <w:r>
        <w:rPr>
          <w:rFonts w:ascii="仿宋_GB2312" w:hAnsi="仿宋_GB2312" w:eastAsia="仿宋_GB2312" w:cs="仿宋_GB2312"/>
          <w:sz w:val="32"/>
          <w:szCs w:val="32"/>
        </w:rPr>
        <w:t>工作跟进不到位</w:t>
      </w:r>
      <w:r>
        <w:rPr>
          <w:rFonts w:hint="eastAsia" w:ascii="仿宋_GB2312" w:hAnsi="仿宋_GB2312" w:eastAsia="仿宋_GB2312" w:cs="仿宋_GB2312"/>
          <w:sz w:val="32"/>
          <w:szCs w:val="32"/>
        </w:rPr>
        <w:t>。为解决中央环保督察组2018年交办的马坊甸冀牧养牛场污染问题，管委于2018年7月至2019年7月垫付迁移、寄养费640余万元，同时，管委多次决议，由街道办事处与养殖场主协调，从原养殖场地面附着物的征拆款中扣抵寄养费，但至巡察期间，街道办仍未与相关人员签订协议。</w:t>
      </w:r>
    </w:p>
    <w:p>
      <w:pPr>
        <w:pStyle w:val="4"/>
        <w:spacing w:line="54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整改情况</w:t>
      </w:r>
      <w:r>
        <w:rPr>
          <w:rFonts w:hint="eastAsia" w:ascii="仿宋_GB2312" w:hAnsi="仿宋_GB2312" w:eastAsia="仿宋_GB2312" w:cs="仿宋_GB2312"/>
          <w:sz w:val="32"/>
          <w:szCs w:val="32"/>
        </w:rPr>
        <w:t>：暂未完成整改，正在与冀牧养牛场责任人协商中，对协议内容反复洽谈，如协商未果将通过司法途径予以解决。</w:t>
      </w:r>
    </w:p>
    <w:p>
      <w:pPr>
        <w:pStyle w:val="4"/>
        <w:spacing w:line="54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 xml:space="preserve"> (16)落实“双代管”职责不到位</w:t>
      </w:r>
      <w:r>
        <w:rPr>
          <w:rFonts w:hint="eastAsia" w:ascii="仿宋_GB2312" w:hAnsi="仿宋_GB2312" w:eastAsia="仿宋_GB2312" w:cs="仿宋_GB2312"/>
          <w:sz w:val="32"/>
          <w:szCs w:val="32"/>
        </w:rPr>
        <w:t>。街道农业农村综合服务中心责任意识不强，对村集体“三资”管理审核把关不严。农村“三资”管理中存在村财务公开不完善，固定资产疏于管理，超限额使用现金等问题。</w:t>
      </w:r>
    </w:p>
    <w:p>
      <w:pPr>
        <w:pStyle w:val="4"/>
        <w:spacing w:line="54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整改情况</w:t>
      </w:r>
      <w:r>
        <w:rPr>
          <w:rFonts w:hint="eastAsia" w:ascii="仿宋_GB2312" w:hAnsi="仿宋_GB2312" w:eastAsia="仿宋_GB2312" w:cs="仿宋_GB2312"/>
          <w:sz w:val="32"/>
          <w:szCs w:val="32"/>
        </w:rPr>
        <w:t>：完成整改。我街道出台了《秦皇岛经济技术开发区船厂路街道办事处关于辖区农村集体资金、资产、资源管理办法》，并委托专业的会计事务所对文件内容进行把关，长期坚持督促各村按要求执行。</w:t>
      </w:r>
    </w:p>
    <w:p>
      <w:pPr>
        <w:pStyle w:val="4"/>
        <w:spacing w:line="54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以人民为中心理念树得不牢，解决民生问题力度不足</w:t>
      </w:r>
      <w:r>
        <w:rPr>
          <w:rFonts w:hint="eastAsia" w:ascii="仿宋_GB2312" w:hAnsi="仿宋_GB2312" w:eastAsia="仿宋_GB2312" w:cs="仿宋_GB2312"/>
          <w:sz w:val="32"/>
          <w:szCs w:val="32"/>
        </w:rPr>
        <w:t>。</w:t>
      </w:r>
    </w:p>
    <w:p>
      <w:pPr>
        <w:pStyle w:val="4"/>
        <w:spacing w:line="54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(17)解决群众用水难问题不力</w:t>
      </w:r>
      <w:r>
        <w:rPr>
          <w:rFonts w:hint="eastAsia" w:ascii="仿宋_GB2312" w:hAnsi="仿宋_GB2312" w:eastAsia="仿宋_GB2312" w:cs="仿宋_GB2312"/>
          <w:sz w:val="32"/>
          <w:szCs w:val="32"/>
        </w:rPr>
        <w:t>。马坊甸村375户867人自2011年以来依靠车辆送水方式保障生活用水问题未得到根本解决；太和寨村供水管道老化定时用水问题多年来未得到改善。</w:t>
      </w:r>
    </w:p>
    <w:p>
      <w:pPr>
        <w:pStyle w:val="4"/>
        <w:spacing w:line="54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整改情况</w:t>
      </w:r>
      <w:r>
        <w:rPr>
          <w:rFonts w:hint="eastAsia" w:ascii="仿宋_GB2312" w:hAnsi="仿宋_GB2312" w:eastAsia="仿宋_GB2312" w:cs="仿宋_GB2312"/>
          <w:sz w:val="32"/>
          <w:szCs w:val="32"/>
        </w:rPr>
        <w:t>：取得阶段性进展。马坊甸村饮水问题于2021年已向管委申请资金，完成自来水项目工程招标，2021年11月项目进场施工时，马坊甸村大部分村民不同意施工，强烈要求拆迁。随后，街道立即向工委、管委进行汇报，经工委、管委研究，已启动马坊甸村模拟拆迁工作。目前，模拟拆迁同意率已达82.59%，签订协议261户，若顺利征拆，马坊甸村将返迁上楼，彻底解决饮水问题。此外针对太和寨村供水管道老化问题，已安排太和寨村进行初步规划，对工程进行价格估算，一是经管委批准后，委托专业人员制作预算，进行施工；二是如条件允许，可将太和寨村自来水管网与绿茵港湾小区自来水管网合并，并入城市管网中。</w:t>
      </w:r>
    </w:p>
    <w:p>
      <w:pPr>
        <w:pStyle w:val="4"/>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（18）</w:t>
      </w:r>
      <w:r>
        <w:rPr>
          <w:rFonts w:ascii="仿宋_GB2312" w:hAnsi="仿宋_GB2312" w:eastAsia="仿宋_GB2312" w:cs="仿宋_GB2312"/>
          <w:sz w:val="32"/>
          <w:szCs w:val="32"/>
        </w:rPr>
        <w:t>对群众关切的出行难问题推动解决不够及时</w:t>
      </w:r>
      <w:r>
        <w:rPr>
          <w:rFonts w:hint="eastAsia" w:ascii="仿宋_GB2312" w:hAnsi="仿宋_GB2312" w:eastAsia="仿宋_GB2312" w:cs="仿宋_GB2312"/>
          <w:sz w:val="32"/>
          <w:szCs w:val="32"/>
        </w:rPr>
        <w:t>。周营村北、高家岭村东通往秦抚路段、杨户屯村通往马坊甸村段等多处路段道路破损严重，群众出行不便。</w:t>
      </w:r>
    </w:p>
    <w:p>
      <w:pPr>
        <w:pStyle w:val="4"/>
        <w:spacing w:line="54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整改情况</w:t>
      </w:r>
      <w:r>
        <w:rPr>
          <w:rFonts w:hint="eastAsia" w:ascii="仿宋_GB2312" w:hAnsi="仿宋_GB2312" w:eastAsia="仿宋_GB2312" w:cs="仿宋_GB2312"/>
          <w:sz w:val="32"/>
          <w:szCs w:val="32"/>
        </w:rPr>
        <w:t xml:space="preserve">：取得阶段性进展。高家岭村东通往秦抚路段已完成道路修复工作。同时，测量了周营村北通往秦抚路段（约300米长2.5米宽）、杨户屯村通往马坊甸村段（约1000米长2.5米宽），此项工作列入2022年工作计划，待管委批复资金、天气转暖后施工修复。 </w:t>
      </w:r>
    </w:p>
    <w:p>
      <w:pPr>
        <w:pStyle w:val="4"/>
        <w:spacing w:line="540" w:lineRule="exact"/>
        <w:ind w:firstLine="640"/>
        <w:rPr>
          <w:rFonts w:ascii="楷体" w:hAnsi="楷体" w:eastAsia="楷体" w:cs="楷体"/>
          <w:sz w:val="32"/>
          <w:szCs w:val="32"/>
        </w:rPr>
      </w:pPr>
      <w:r>
        <w:rPr>
          <w:rFonts w:hint="eastAsia" w:ascii="楷体" w:hAnsi="楷体" w:eastAsia="楷体" w:cs="楷体"/>
          <w:sz w:val="32"/>
          <w:szCs w:val="32"/>
        </w:rPr>
        <w:t>（三）关于基层党组织建设情况方面</w:t>
      </w:r>
    </w:p>
    <w:p>
      <w:pPr>
        <w:pStyle w:val="4"/>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 工作机制运行不畅，创新意识不强，党工委核心作用发挥不充分。</w:t>
      </w:r>
    </w:p>
    <w:p>
      <w:pPr>
        <w:pStyle w:val="4"/>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（19）“大党建、大工委”工作机制尚未完全形成，落实乡街改革方案不彻底，“大党建、大工委”工作机制吸纳的成员单位不全面，缺少社会组织成员；已吸纳的1名非公有制经济组织成员单位并不在其辖区内。</w:t>
      </w:r>
    </w:p>
    <w:p>
      <w:pPr>
        <w:pStyle w:val="4"/>
        <w:spacing w:line="540" w:lineRule="exact"/>
        <w:ind w:firstLine="643"/>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整改情况</w:t>
      </w:r>
      <w:r>
        <w:rPr>
          <w:rFonts w:hint="eastAsia" w:ascii="仿宋_GB2312" w:hAnsi="仿宋_GB2312" w:eastAsia="仿宋_GB2312" w:cs="仿宋_GB2312"/>
          <w:sz w:val="32"/>
          <w:szCs w:val="32"/>
        </w:rPr>
        <w:t>：已吸纳辖区内非公有制经济组织成员万怡酒店党支部。但我辖区目前尚无社会组织成员，暂无法吸纳，我街道将积极与人社（民政）部门对接，及时掌握社会组织建立情况，主动协助其成立党组织并将符合条件的社会组织及时吸纳。</w:t>
      </w:r>
    </w:p>
    <w:p>
      <w:pPr>
        <w:pStyle w:val="4"/>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（20）对于发展壮大村集体经济工作缺乏创新举措，未结合各村实际情况分类制定壮大集体经济可行措施，集体经营性收入来源单一，2020年5万元以上村占比仅为50%。</w:t>
      </w:r>
    </w:p>
    <w:p>
      <w:pPr>
        <w:pStyle w:val="4"/>
        <w:spacing w:line="54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整改情况</w:t>
      </w:r>
      <w:r>
        <w:rPr>
          <w:rFonts w:hint="eastAsia" w:ascii="仿宋_GB2312" w:hAnsi="仿宋_GB2312" w:eastAsia="仿宋_GB2312" w:cs="仿宋_GB2312"/>
          <w:sz w:val="32"/>
          <w:szCs w:val="32"/>
        </w:rPr>
        <w:t>：完成整改并长期坚持。街道结合各村实际，以及征地拆迁的现状逐村分析。鉴于部分村目前未在征地计划内且基本农田较多，对此类村集体我街道鼓励发展种植业。此外站北5村紧邻戴河，与北戴河火车站较近，交通便利，结合我街道实施的2021年度人居环境整治项目，环境整体提升，目前村庄整洁，环境优美，具有发展旅游业潜质。其余各村也将根据实际情况合理创新。2021年26个村集体经营性收入均达到5万元以上。同时，指导辖区各村结合实际起草制定了《年度集体经济发展计划》。</w:t>
      </w:r>
    </w:p>
    <w:p>
      <w:pPr>
        <w:pStyle w:val="4"/>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（21）班子成员分工不科学，2021年7月党工委领导分工调整，未经党工委会议集体研究讨论。党工委副书记不分管党务工作，班子成员中无人分管工青妇工作。</w:t>
      </w:r>
    </w:p>
    <w:p>
      <w:pPr>
        <w:pStyle w:val="4"/>
        <w:spacing w:line="54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整改情况</w:t>
      </w:r>
      <w:r>
        <w:rPr>
          <w:rFonts w:hint="eastAsia" w:ascii="仿宋_GB2312" w:hAnsi="仿宋_GB2312" w:eastAsia="仿宋_GB2312" w:cs="仿宋_GB2312"/>
          <w:sz w:val="32"/>
          <w:szCs w:val="32"/>
        </w:rPr>
        <w:t>：完成整改。2021年12月14日，党工委召开会议，已按整改要求重新进行了领导分工，并印发《船厂路街道党工委关于调整领导工作分工的通知》（秦开船厂工委[2021]19号）的文件。</w:t>
      </w:r>
    </w:p>
    <w:p>
      <w:pPr>
        <w:pStyle w:val="4"/>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（22）议事决策制度执行不严格，民主决策程序不严谨，党工委会议研究“三重一大”事项时存在民主讨论不充分，未严格执行主要负责人末位表态问题。</w:t>
      </w:r>
    </w:p>
    <w:p>
      <w:pPr>
        <w:pStyle w:val="4"/>
        <w:spacing w:line="54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整改情况</w:t>
      </w:r>
      <w:r>
        <w:rPr>
          <w:rFonts w:hint="eastAsia" w:ascii="仿宋_GB2312" w:hAnsi="仿宋_GB2312" w:eastAsia="仿宋_GB2312" w:cs="仿宋_GB2312"/>
          <w:sz w:val="32"/>
          <w:szCs w:val="32"/>
        </w:rPr>
        <w:t>：完成整改并长期坚持。重新组织学习船厂路街道党工委议事规则，对之前存在的问题进行剖析反思，对今后涉及三重一大事项按照议事规则讨论表决。</w:t>
      </w:r>
    </w:p>
    <w:p>
      <w:pPr>
        <w:pStyle w:val="4"/>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 抓基层党组织建设工作不扎实，党务工作不规范。</w:t>
      </w:r>
    </w:p>
    <w:p>
      <w:pPr>
        <w:pStyle w:val="4"/>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（23）存在重业务轻党建倾向，2018年以来，党工委未能坚持每年定期研究部署党建工作，抓基层支部党建引领事业发展的意识不强，在村两委换届中仍有2个村未实现“一人兼”，绿茵港湾社区未成立党组织。</w:t>
      </w:r>
    </w:p>
    <w:p>
      <w:pPr>
        <w:pStyle w:val="4"/>
        <w:spacing w:line="54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整改情况</w:t>
      </w:r>
      <w:r>
        <w:rPr>
          <w:rFonts w:hint="eastAsia" w:ascii="仿宋_GB2312" w:hAnsi="仿宋_GB2312" w:eastAsia="仿宋_GB2312" w:cs="仿宋_GB2312"/>
          <w:sz w:val="32"/>
          <w:szCs w:val="32"/>
        </w:rPr>
        <w:t>：完成整改。党建办制订印发给各村《农村干部监督管理制度》，孙家庄、铁官营村今年9月已完成村“两委”换届后续工作，顺利实现“一人兼”；街道党工委于今年9月向绿茵港湾社区党支部派驻党支部书记和第一书记，夯实了基层工作力量。</w:t>
      </w:r>
    </w:p>
    <w:p>
      <w:pPr>
        <w:pStyle w:val="4"/>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（24）发展党员程序不规范，发展党员过程中缺少与申请人谈话、对发展对象征求党内外意见环节。机关支部2018年3次发展党员会议均采用举手表决的方式予以确认，未实行票决制。</w:t>
      </w:r>
    </w:p>
    <w:p>
      <w:pPr>
        <w:pStyle w:val="4"/>
        <w:spacing w:line="54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整改情况</w:t>
      </w:r>
      <w:r>
        <w:rPr>
          <w:rFonts w:hint="eastAsia" w:ascii="仿宋_GB2312" w:hAnsi="仿宋_GB2312" w:eastAsia="仿宋_GB2312" w:cs="仿宋_GB2312"/>
          <w:sz w:val="32"/>
          <w:szCs w:val="32"/>
        </w:rPr>
        <w:t>：完成整改并长期坚持。针对发展党员过程中缺少申请人谈话、对发展对象征求党内意见环节问题，结合排查整顿农村发展党员违规违纪问题工作同时进行。按照发展党员工作要求，现已由专职组织员对新发展党员材料严格审核把关，严格监督指导各村发展党员程序；11月26日机关支部党员转正已实行票决制。</w:t>
      </w:r>
    </w:p>
    <w:p>
      <w:pPr>
        <w:pStyle w:val="4"/>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3.敬畏意识欠缺，党内政治生活不够严肃。</w:t>
      </w:r>
    </w:p>
    <w:p>
      <w:pPr>
        <w:pStyle w:val="4"/>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（25）民主生活会质量不高，2020年度领导班子民主生活会，领导班子及班子成员对照检查材料中未对上年度民主生活会发现问题整改情况进行说明，自我批评不深刻，辣味不足。</w:t>
      </w:r>
    </w:p>
    <w:p>
      <w:pPr>
        <w:pStyle w:val="4"/>
        <w:spacing w:line="54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整改情况</w:t>
      </w:r>
      <w:r>
        <w:rPr>
          <w:rFonts w:hint="eastAsia" w:ascii="仿宋_GB2312" w:hAnsi="仿宋_GB2312" w:eastAsia="仿宋_GB2312" w:cs="仿宋_GB2312"/>
          <w:sz w:val="32"/>
          <w:szCs w:val="32"/>
        </w:rPr>
        <w:t>：完成整改并长期坚持。2021年12月17日，船厂路街道召开党工委班子巡察整改专题民主生活会，纪工委、党建工作部领导出席会议，会上对2020年度领导班子民主生活会班子及班子成员对照检查材料中未说明却向部分进行了补充完善，2021年巡察整改专题民主生活会上对上年度查摆问题整改情况进行了说明，班子和班子成员之间开展了深刻的批评和自我批评，自我批评开门见山，不遮遮掩掩、不避重就轻，相互批评真点问题、点真问题，既指出差距不足，又提出改进意见，纪工委有关负责同志对此次民主生活会进行了点评，给予充分肯定。</w:t>
      </w:r>
    </w:p>
    <w:p>
      <w:pPr>
        <w:pStyle w:val="4"/>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（26）组织生活会、民主评议党员不规范，2018年机关支部共有党员41名，却评议出了38名优秀党员；2020年未召开组织生活会，未开展民主评议党员工作。</w:t>
      </w:r>
    </w:p>
    <w:p>
      <w:pPr>
        <w:pStyle w:val="4"/>
        <w:spacing w:line="54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整改情况</w:t>
      </w:r>
      <w:r>
        <w:rPr>
          <w:rFonts w:hint="eastAsia" w:ascii="仿宋_GB2312" w:hAnsi="仿宋_GB2312" w:eastAsia="仿宋_GB2312" w:cs="仿宋_GB2312"/>
          <w:sz w:val="32"/>
          <w:szCs w:val="32"/>
        </w:rPr>
        <w:t>：完成整改并长期坚持。按照巡察整改要求，一是我街道机关支部召开会议，组织专题学习《党支部工作条例》《党员教育管理工作条例》，规范机关支部党建工作；二是街道党工委书记对机关支部书记及委员进行批评教育，对今后支部工作进行规范，并为2021年组织生活会、民主评议党员做好准备。</w:t>
      </w:r>
    </w:p>
    <w:p>
      <w:pPr>
        <w:pStyle w:val="4"/>
        <w:spacing w:line="540" w:lineRule="exact"/>
        <w:ind w:firstLine="640"/>
        <w:rPr>
          <w:rFonts w:ascii="楷体" w:hAnsi="楷体" w:eastAsia="楷体" w:cs="楷体"/>
          <w:sz w:val="32"/>
          <w:szCs w:val="32"/>
        </w:rPr>
      </w:pPr>
      <w:r>
        <w:rPr>
          <w:rFonts w:hint="eastAsia" w:ascii="楷体" w:hAnsi="楷体" w:eastAsia="楷体" w:cs="楷体"/>
          <w:sz w:val="32"/>
          <w:szCs w:val="32"/>
        </w:rPr>
        <w:t>（四）关于村党组织存在的问题</w:t>
      </w:r>
    </w:p>
    <w:p>
      <w:pPr>
        <w:pStyle w:val="4"/>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1.党支部战斗堡垒作用发挥不充分。</w:t>
      </w:r>
    </w:p>
    <w:p>
      <w:pPr>
        <w:pStyle w:val="4"/>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27）个别党支部缺少凝聚力、战斗力，铁官营村共有17名党员，其中4名党员长期在外居住不参加组织活动，部分党员参加组织活动不积极，支部组织生活无法正常开展，2018年以来，召开的21次支部党员大会，有13次会议参会人员未过半数。</w:t>
      </w:r>
    </w:p>
    <w:p>
      <w:pPr>
        <w:pStyle w:val="4"/>
        <w:spacing w:line="54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整改情况</w:t>
      </w:r>
      <w:r>
        <w:rPr>
          <w:rFonts w:hint="eastAsia" w:ascii="仿宋_GB2312" w:hAnsi="仿宋_GB2312" w:eastAsia="仿宋_GB2312" w:cs="仿宋_GB2312"/>
          <w:sz w:val="32"/>
          <w:szCs w:val="32"/>
        </w:rPr>
        <w:t>：完成整改并长期坚持。针对各村党支部党员管理问题，党建办已向各村印发《党员积分制管理实施方案（试行）》，进一步加强党员日常管理力度。同时，针对铁官营村问题，街道党工委高度重视，副书记、纪工委书记、组织委员分别入村开展工作，加强党员管理，提高纪律意识，并经党工委研究，对长期不参加会议、不认真履职的支委陈志强于2021年12月28日进行免职处理。</w:t>
      </w:r>
    </w:p>
    <w:p>
      <w:pPr>
        <w:pStyle w:val="4"/>
        <w:spacing w:line="54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（28）基层党支部党建基础工作不扎实，大米河头村祖馥颖2020年受处分被评优秀。</w:t>
      </w:r>
    </w:p>
    <w:p>
      <w:pPr>
        <w:pStyle w:val="4"/>
        <w:spacing w:line="54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整改情况</w:t>
      </w:r>
      <w:r>
        <w:rPr>
          <w:rFonts w:hint="eastAsia" w:ascii="仿宋_GB2312" w:hAnsi="仿宋_GB2312" w:eastAsia="仿宋_GB2312" w:cs="仿宋_GB2312"/>
          <w:sz w:val="32"/>
          <w:szCs w:val="32"/>
        </w:rPr>
        <w:t>：完成整改并长期坚持。12月11日，组织委员已带领街道工作人员到大米河头村召开村“两委”会议，宣布撤销祖馥颖2020年民主评议“优秀”结果，并再次对组织生活会有关政策进行宣讲，对时任大米河头村党支部书记刘春丰同志进行批评教育。同时我街道举一反三，加强对各村考核的监督管理。</w:t>
      </w:r>
    </w:p>
    <w:p>
      <w:pPr>
        <w:pStyle w:val="4"/>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2.村集体“三资”管理不规范，存在廉政风险。</w:t>
      </w:r>
    </w:p>
    <w:p>
      <w:pPr>
        <w:pStyle w:val="4"/>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（29）超限额支付现金，长不老口村等16个村在支付超1000元有关费用时，直接采取现金方式支付。</w:t>
      </w:r>
    </w:p>
    <w:p>
      <w:pPr>
        <w:spacing w:line="540" w:lineRule="exact"/>
        <w:ind w:firstLine="643" w:firstLineChars="200"/>
        <w:jc w:val="left"/>
        <w:rPr>
          <w:rFonts w:ascii="仿宋_GB2312" w:hAnsi="方正小标宋简体" w:eastAsia="仿宋_GB2312" w:cs="方正小标宋简体"/>
          <w:bCs/>
          <w:sz w:val="32"/>
          <w:szCs w:val="32"/>
        </w:rPr>
      </w:pPr>
      <w:r>
        <w:rPr>
          <w:rFonts w:hint="eastAsia" w:ascii="仿宋_GB2312" w:hAnsi="仿宋_GB2312" w:eastAsia="仿宋_GB2312" w:cs="仿宋_GB2312"/>
          <w:b/>
          <w:bCs/>
          <w:sz w:val="32"/>
          <w:szCs w:val="32"/>
        </w:rPr>
        <w:t>整改情况</w:t>
      </w:r>
      <w:r>
        <w:rPr>
          <w:rFonts w:hint="eastAsia" w:ascii="仿宋_GB2312" w:hAnsi="仿宋_GB2312" w:eastAsia="仿宋_GB2312" w:cs="仿宋_GB2312"/>
          <w:sz w:val="32"/>
          <w:szCs w:val="32"/>
        </w:rPr>
        <w:t>：完成整改并长期坚持。超限额使用资金问题，我街道进一步完善财务制度，印发《</w:t>
      </w:r>
      <w:r>
        <w:rPr>
          <w:rFonts w:hint="eastAsia" w:ascii="仿宋_GB2312" w:hAnsi="方正小标宋简体" w:eastAsia="仿宋_GB2312" w:cs="方正小标宋简体"/>
          <w:bCs/>
          <w:sz w:val="32"/>
          <w:szCs w:val="32"/>
        </w:rPr>
        <w:t>船厂路街道办事处村级财务管理办法》</w:t>
      </w:r>
      <w:r>
        <w:rPr>
          <w:rFonts w:hint="eastAsia" w:ascii="仿宋_GB2312" w:hAnsi="仿宋_GB2312" w:eastAsia="仿宋_GB2312" w:cs="仿宋_GB2312"/>
          <w:sz w:val="32"/>
          <w:szCs w:val="32"/>
        </w:rPr>
        <w:t>要求村“两委”及时将村级支出情况、村级财务情况予以公开，杜绝问题再次发生。</w:t>
      </w:r>
    </w:p>
    <w:p>
      <w:pPr>
        <w:pStyle w:val="4"/>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（30）固定资产疏于管理，富新庄等25个村对固定资产未定期盘点，存在村集体资产流失风险。</w:t>
      </w:r>
    </w:p>
    <w:p>
      <w:pPr>
        <w:pStyle w:val="4"/>
        <w:spacing w:line="54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整改情况</w:t>
      </w:r>
      <w:r>
        <w:rPr>
          <w:rFonts w:hint="eastAsia" w:ascii="仿宋_GB2312" w:hAnsi="仿宋_GB2312" w:eastAsia="仿宋_GB2312" w:cs="仿宋_GB2312"/>
          <w:sz w:val="32"/>
          <w:szCs w:val="32"/>
        </w:rPr>
        <w:t xml:space="preserve">：完成整改并长期坚持。收到巡察意见后我街道立即组织对辖区26个村的固定资产进行盘点，已全部完成。同时依托新中大财务软件，导出系统内辖区各村固定资产明细，分发各村如实按程序进行核销。 </w:t>
      </w:r>
    </w:p>
    <w:p>
      <w:pPr>
        <w:pStyle w:val="4"/>
        <w:spacing w:line="54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（31）</w:t>
      </w:r>
      <w:r>
        <w:rPr>
          <w:rFonts w:ascii="仿宋_GB2312" w:hAnsi="仿宋_GB2312" w:eastAsia="仿宋_GB2312" w:cs="仿宋_GB2312"/>
          <w:sz w:val="32"/>
          <w:szCs w:val="32"/>
        </w:rPr>
        <w:t>集体用工管理制度不完善</w:t>
      </w:r>
      <w:r>
        <w:rPr>
          <w:rFonts w:hint="eastAsia" w:ascii="仿宋_GB2312" w:hAnsi="仿宋_GB2312" w:eastAsia="仿宋_GB2312" w:cs="仿宋_GB2312"/>
          <w:sz w:val="32"/>
          <w:szCs w:val="32"/>
        </w:rPr>
        <w:t>，高家岭等13个村未建立集体用工制度，未经村民会议制定统一的用工标准，额外支付村干部用工费。</w:t>
      </w:r>
    </w:p>
    <w:p>
      <w:pPr>
        <w:pStyle w:val="4"/>
        <w:spacing w:line="540" w:lineRule="exact"/>
        <w:ind w:firstLine="643"/>
        <w:rPr>
          <w:rFonts w:ascii="仿宋_GB2312" w:hAnsi="仿宋_GB2312" w:eastAsia="仿宋_GB2312" w:cs="仿宋_GB2312"/>
          <w:sz w:val="32"/>
          <w:szCs w:val="32"/>
        </w:rPr>
      </w:pPr>
      <w:r>
        <w:rPr>
          <w:rFonts w:hint="eastAsia" w:ascii="仿宋_GB2312" w:hAnsi="仿宋_GB2312" w:eastAsia="仿宋_GB2312" w:cs="仿宋_GB2312"/>
          <w:b/>
          <w:bCs/>
          <w:sz w:val="32"/>
          <w:szCs w:val="32"/>
        </w:rPr>
        <w:t>整改情况</w:t>
      </w:r>
      <w:r>
        <w:rPr>
          <w:rFonts w:hint="eastAsia" w:ascii="仿宋_GB2312" w:hAnsi="仿宋_GB2312" w:eastAsia="仿宋_GB2312" w:cs="仿宋_GB2312"/>
          <w:sz w:val="32"/>
          <w:szCs w:val="32"/>
        </w:rPr>
        <w:t>：完成整改并长期坚持。印发《</w:t>
      </w:r>
      <w:r>
        <w:rPr>
          <w:rFonts w:hint="eastAsia" w:ascii="仿宋_GB2312" w:hAnsi="方正小标宋简体" w:eastAsia="仿宋_GB2312" w:cs="方正小标宋简体"/>
          <w:sz w:val="32"/>
          <w:szCs w:val="32"/>
        </w:rPr>
        <w:t>船厂路街道农村（社区）干部日常监督管理办法（试行）</w:t>
      </w:r>
      <w:r>
        <w:rPr>
          <w:rFonts w:hint="eastAsia" w:ascii="仿宋_GB2312" w:hAnsi="仿宋_GB2312" w:eastAsia="仿宋_GB2312" w:cs="仿宋_GB2312"/>
          <w:sz w:val="32"/>
          <w:szCs w:val="32"/>
        </w:rPr>
        <w:t>》，并在2021年12月10日召开街道村级集体用工标准培训会，指导未完善制度的各村建立集体用工管理制度，各村通过村民会议制定统一用工标准，实现同工同酬。</w:t>
      </w:r>
    </w:p>
    <w:p>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三、下一步打算</w:t>
      </w:r>
    </w:p>
    <w:p>
      <w:pPr>
        <w:spacing w:line="540" w:lineRule="exact"/>
        <w:ind w:firstLine="640" w:firstLineChars="200"/>
        <w:rPr>
          <w:rFonts w:eastAsia="仿宋_GB2312"/>
          <w:sz w:val="32"/>
          <w:szCs w:val="32"/>
        </w:rPr>
      </w:pPr>
      <w:r>
        <w:rPr>
          <w:rFonts w:eastAsia="仿宋_GB2312"/>
          <w:sz w:val="32"/>
          <w:szCs w:val="32"/>
        </w:rPr>
        <w:t>下一步</w:t>
      </w:r>
      <w:r>
        <w:rPr>
          <w:rFonts w:hint="eastAsia" w:eastAsia="仿宋_GB2312"/>
          <w:sz w:val="32"/>
          <w:szCs w:val="32"/>
        </w:rPr>
        <w:t>我街道</w:t>
      </w:r>
      <w:r>
        <w:rPr>
          <w:rFonts w:eastAsia="仿宋_GB2312"/>
          <w:sz w:val="32"/>
          <w:szCs w:val="32"/>
        </w:rPr>
        <w:t>将从严从实建立长效机制，持续巩固运用整改成果</w:t>
      </w:r>
      <w:r>
        <w:rPr>
          <w:rFonts w:hint="eastAsia" w:eastAsia="仿宋_GB2312"/>
          <w:sz w:val="32"/>
          <w:szCs w:val="32"/>
        </w:rPr>
        <w:t>，推进辖区各项工作</w:t>
      </w:r>
      <w:r>
        <w:rPr>
          <w:rFonts w:eastAsia="仿宋_GB2312"/>
          <w:sz w:val="32"/>
          <w:szCs w:val="32"/>
        </w:rPr>
        <w:t>。</w:t>
      </w:r>
    </w:p>
    <w:p>
      <w:pPr>
        <w:spacing w:line="540" w:lineRule="exact"/>
        <w:ind w:firstLine="640" w:firstLineChars="200"/>
        <w:rPr>
          <w:rFonts w:eastAsia="仿宋_GB2312"/>
          <w:sz w:val="32"/>
          <w:szCs w:val="32"/>
        </w:rPr>
      </w:pPr>
      <w:r>
        <w:rPr>
          <w:rFonts w:eastAsia="楷体_GB2312"/>
          <w:sz w:val="32"/>
          <w:szCs w:val="32"/>
        </w:rPr>
        <w:t>（一）坚持“三个不变”，继续抓好后续整改工作。</w:t>
      </w:r>
      <w:r>
        <w:rPr>
          <w:rFonts w:eastAsia="仿宋_GB2312"/>
          <w:sz w:val="32"/>
          <w:szCs w:val="32"/>
        </w:rPr>
        <w:t>坚持目标不变、标准不变、力度不变，持之以恒、持续发力，以踏石留印、抓铁有痕的精神巩固整改到位的问题，防止问题出现反弹、反复；对长期坚持的问题，按照后续工作安排，持续跟踪督办，确保任务、责任和进度对标落实，推动整改取得扎实成效。</w:t>
      </w:r>
    </w:p>
    <w:p>
      <w:pPr>
        <w:spacing w:line="540" w:lineRule="exact"/>
        <w:ind w:firstLine="640" w:firstLineChars="200"/>
        <w:rPr>
          <w:rFonts w:hint="eastAsia" w:ascii="仿宋_GB2312" w:hAnsi="宋体" w:eastAsia="仿宋_GB2312"/>
          <w:sz w:val="32"/>
          <w:szCs w:val="32"/>
        </w:rPr>
      </w:pPr>
      <w:r>
        <w:rPr>
          <w:rFonts w:eastAsia="楷体_GB2312"/>
          <w:sz w:val="32"/>
          <w:szCs w:val="32"/>
        </w:rPr>
        <w:t>（二）强化建章立制，</w:t>
      </w:r>
      <w:r>
        <w:rPr>
          <w:rFonts w:hint="eastAsia" w:eastAsia="楷体_GB2312"/>
          <w:sz w:val="32"/>
          <w:szCs w:val="32"/>
        </w:rPr>
        <w:t>建立</w:t>
      </w:r>
      <w:r>
        <w:rPr>
          <w:rFonts w:eastAsia="楷体_GB2312"/>
          <w:sz w:val="32"/>
          <w:szCs w:val="32"/>
        </w:rPr>
        <w:t>管用实用的长效机制。</w:t>
      </w:r>
      <w:r>
        <w:rPr>
          <w:rFonts w:eastAsia="仿宋_GB2312"/>
          <w:sz w:val="32"/>
          <w:szCs w:val="32"/>
        </w:rPr>
        <w:t>要以巡察整改工作为契机，着眼标本兼治、立足长远，在整改反馈问题的基础上建立长效机制，构建相互衔接、相互配套的制度体系，做到举一反三，堵塞漏洞，杜绝类似问题发生。加强制度落实的监督检查，切实提升长效机制的执行力和刚性约束。</w:t>
      </w:r>
    </w:p>
    <w:p>
      <w:pPr>
        <w:spacing w:line="580" w:lineRule="exact"/>
        <w:ind w:firstLine="640" w:firstLineChars="200"/>
        <w:rPr>
          <w:rFonts w:hint="eastAsia" w:ascii="仿宋_GB2312" w:hAnsi="宋体" w:eastAsia="仿宋_GB2312"/>
          <w:sz w:val="32"/>
          <w:szCs w:val="32"/>
        </w:rPr>
      </w:pPr>
      <w:r>
        <w:rPr>
          <w:rFonts w:hint="eastAsia" w:ascii="仿宋_GB2312" w:hAnsi="宋体" w:eastAsia="仿宋_GB2312"/>
          <w:sz w:val="32"/>
          <w:szCs w:val="32"/>
        </w:rPr>
        <w:t>欢迎广大干部群众对巡察整改落实情况进行监督。如有意见建议，请及时向我们反映。征求意见时间为2个月（自2022年4月11日至6月11日）。联系方式：0335—5311772（8:30-17:30）；通讯地址：秦皇岛经济技术开发区船厂路街道刘马坊村青年周转公寓；邮政编码：066000；电子邮箱:ntydgw@163.com。</w:t>
      </w:r>
    </w:p>
    <w:p>
      <w:pPr>
        <w:spacing w:line="540" w:lineRule="exact"/>
        <w:ind w:firstLine="640" w:firstLineChars="200"/>
        <w:rPr>
          <w:rFonts w:hint="eastAsia" w:ascii="仿宋_GB2312" w:hAnsi="宋体" w:eastAsia="仿宋_GB2312"/>
          <w:sz w:val="32"/>
          <w:szCs w:val="32"/>
        </w:rPr>
      </w:pPr>
    </w:p>
    <w:p>
      <w:pPr>
        <w:pStyle w:val="4"/>
        <w:spacing w:line="540" w:lineRule="exact"/>
        <w:ind w:firstLine="64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中共秦皇岛经济技术开发区船厂路街道工作委员会  </w:t>
      </w:r>
    </w:p>
    <w:p>
      <w:pPr>
        <w:ind w:firstLine="3520" w:firstLineChars="1100"/>
      </w:pPr>
      <w:bookmarkStart w:id="0" w:name="_GoBack"/>
      <w:bookmarkEnd w:id="0"/>
      <w:r>
        <w:rPr>
          <w:rFonts w:hint="eastAsia" w:ascii="仿宋_GB2312" w:hAnsi="宋体" w:eastAsia="仿宋_GB2312"/>
          <w:sz w:val="32"/>
          <w:szCs w:val="32"/>
        </w:rPr>
        <w:t>2022年4月11日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F17447"/>
    <w:multiLevelType w:val="singleLevel"/>
    <w:tmpl w:val="82F1744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C36211"/>
    <w:rsid w:val="19C40D44"/>
    <w:rsid w:val="7C185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a heading"/>
    <w:basedOn w:val="1"/>
    <w:next w:val="1"/>
    <w:uiPriority w:val="0"/>
    <w:rPr>
      <w:rFonts w:ascii="Cambria" w:hAnsi="Cambria" w:eastAsia="宋体" w:cs="Times New Roman"/>
      <w:sz w:val="24"/>
    </w:rPr>
  </w:style>
  <w:style w:type="paragraph" w:styleId="3">
    <w:name w:val="Body Text Indent"/>
    <w:basedOn w:val="1"/>
    <w:uiPriority w:val="0"/>
    <w:pPr>
      <w:spacing w:after="120"/>
      <w:ind w:left="420" w:leftChars="200"/>
    </w:pPr>
    <w:rPr>
      <w:rFonts w:ascii="Times New Roman" w:hAnsi="Times New Roman" w:eastAsia="宋体" w:cs="Times New Roman"/>
    </w:rPr>
  </w:style>
  <w:style w:type="paragraph" w:styleId="4">
    <w:name w:val="Body Text First Indent 2"/>
    <w:basedOn w:val="3"/>
    <w:uiPriority w:val="0"/>
    <w:pPr>
      <w:spacing w:after="0"/>
      <w:ind w:left="0" w:leftChars="0"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李小米！</cp:lastModifiedBy>
  <dcterms:modified xsi:type="dcterms:W3CDTF">2022-04-11T02:45:49Z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